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62EB7" w14:textId="42D409C0" w:rsidR="00D9380D" w:rsidRPr="0023164C" w:rsidRDefault="00D73E38" w:rsidP="00080878">
      <w:p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23164C">
        <w:rPr>
          <w:rFonts w:ascii="Times New Roman" w:hAnsi="Times New Roman" w:cs="Times New Roman"/>
          <w:b/>
        </w:rPr>
        <w:t>Oprogramowanie wspomagające prowadzenie egzekucji</w:t>
      </w:r>
      <w:r w:rsidR="00AD24BB" w:rsidRPr="0023164C">
        <w:rPr>
          <w:rFonts w:ascii="Times New Roman" w:hAnsi="Times New Roman" w:cs="Times New Roman"/>
          <w:b/>
        </w:rPr>
        <w:t xml:space="preserve"> </w:t>
      </w:r>
      <w:r w:rsidRPr="0023164C">
        <w:rPr>
          <w:rFonts w:ascii="Times New Roman" w:hAnsi="Times New Roman" w:cs="Times New Roman"/>
          <w:b/>
        </w:rPr>
        <w:t>należności za nieopłacone przejazdy w</w:t>
      </w:r>
      <w:r w:rsidR="00080878" w:rsidRPr="0023164C">
        <w:rPr>
          <w:rFonts w:ascii="Times New Roman" w:hAnsi="Times New Roman" w:cs="Times New Roman"/>
          <w:b/>
        </w:rPr>
        <w:t> </w:t>
      </w:r>
      <w:r w:rsidRPr="0023164C">
        <w:rPr>
          <w:rFonts w:ascii="Times New Roman" w:hAnsi="Times New Roman" w:cs="Times New Roman"/>
          <w:b/>
        </w:rPr>
        <w:t xml:space="preserve">Komunikacji Miejskiej w Krakowie (KMK). </w:t>
      </w:r>
    </w:p>
    <w:p w14:paraId="65446BB3" w14:textId="5CBB1D5D" w:rsidR="00DD43AB" w:rsidRPr="0023164C" w:rsidRDefault="00D73E38" w:rsidP="00080878">
      <w:pPr>
        <w:numPr>
          <w:ilvl w:val="0"/>
          <w:numId w:val="1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b/>
          <w:color w:val="000000"/>
        </w:rPr>
        <w:t>Opis systemu</w:t>
      </w:r>
    </w:p>
    <w:p w14:paraId="6D1567D4" w14:textId="133626A4" w:rsidR="00DD43AB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color w:val="000000"/>
        </w:rPr>
        <w:t xml:space="preserve">Zarząd posiada </w:t>
      </w:r>
      <w:r w:rsidRPr="0023164C">
        <w:rPr>
          <w:rFonts w:ascii="Times New Roman" w:hAnsi="Times New Roman" w:cs="Times New Roman"/>
          <w:b/>
          <w:bCs/>
          <w:color w:val="000000"/>
        </w:rPr>
        <w:t>o</w:t>
      </w:r>
      <w:r w:rsidRPr="0023164C">
        <w:rPr>
          <w:rFonts w:ascii="Times New Roman" w:hAnsi="Times New Roman" w:cs="Times New Roman"/>
          <w:b/>
          <w:color w:val="000000"/>
        </w:rPr>
        <w:t xml:space="preserve">programowanie wspomagające egzekucję należności za nieopłacone przejazdy środkami KMK (egzekucja </w:t>
      </w:r>
      <w:proofErr w:type="spellStart"/>
      <w:r w:rsidRPr="0023164C">
        <w:rPr>
          <w:rFonts w:ascii="Times New Roman" w:hAnsi="Times New Roman" w:cs="Times New Roman"/>
          <w:b/>
          <w:color w:val="000000"/>
        </w:rPr>
        <w:t>cywilno</w:t>
      </w:r>
      <w:proofErr w:type="spellEnd"/>
      <w:r w:rsidRPr="0023164C">
        <w:rPr>
          <w:rFonts w:ascii="Times New Roman" w:hAnsi="Times New Roman" w:cs="Times New Roman"/>
          <w:b/>
          <w:color w:val="000000"/>
        </w:rPr>
        <w:t xml:space="preserve"> – prawna) </w:t>
      </w:r>
      <w:r w:rsidRPr="0023164C">
        <w:rPr>
          <w:rFonts w:ascii="Times New Roman" w:hAnsi="Times New Roman" w:cs="Times New Roman"/>
          <w:b/>
        </w:rPr>
        <w:t>o nazwie System EGC</w:t>
      </w:r>
      <w:r w:rsidRPr="0023164C">
        <w:rPr>
          <w:rFonts w:ascii="Times New Roman" w:hAnsi="Times New Roman" w:cs="Times New Roman"/>
          <w:color w:val="000000"/>
        </w:rPr>
        <w:t>. System zawiera wymagane</w:t>
      </w:r>
      <w:r w:rsidR="00AD24BB" w:rsidRPr="0023164C">
        <w:rPr>
          <w:rFonts w:ascii="Times New Roman" w:hAnsi="Times New Roman" w:cs="Times New Roman"/>
          <w:color w:val="000000"/>
        </w:rPr>
        <w:t xml:space="preserve"> </w:t>
      </w:r>
      <w:r w:rsidRPr="0023164C">
        <w:rPr>
          <w:rFonts w:ascii="Times New Roman" w:hAnsi="Times New Roman" w:cs="Times New Roman"/>
          <w:color w:val="000000"/>
        </w:rPr>
        <w:t>funkcjonalności umożliwiające prowadzenie masowej windykacji w</w:t>
      </w:r>
      <w:r w:rsidR="0020255C" w:rsidRPr="0023164C">
        <w:rPr>
          <w:rFonts w:ascii="Times New Roman" w:hAnsi="Times New Roman" w:cs="Times New Roman"/>
          <w:color w:val="000000"/>
        </w:rPr>
        <w:t> </w:t>
      </w:r>
      <w:r w:rsidRPr="0023164C">
        <w:rPr>
          <w:rFonts w:ascii="Times New Roman" w:hAnsi="Times New Roman" w:cs="Times New Roman"/>
          <w:color w:val="000000"/>
        </w:rPr>
        <w:t>stosunku do osób fizycznych, wspomagające czynności windykacyjne oraz zdalny dostęp do wszystkich istotnych i aktualnych informacji związanych z procesem.</w:t>
      </w:r>
    </w:p>
    <w:p w14:paraId="29ABF3B0" w14:textId="77777777" w:rsidR="00DD43AB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color w:val="000000"/>
        </w:rPr>
        <w:t>System umożliwia elektroniczną współpracę z programami zewnętrznymi (urządzeniami mobilnymi kontrolerskimi, KRD, EPU).</w:t>
      </w:r>
    </w:p>
    <w:p w14:paraId="38730BA5" w14:textId="39426AD0" w:rsidR="00DD43AB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color w:val="000000"/>
        </w:rPr>
        <w:t>System wykonany w architekturze Klient-Serwer, w oparciu o technologię SQL. Zastosowano w pełni funkcjonalny serwer baz danych, który zapewnia stabilność, pełne bezpieczeństwo danych oraz wysoką wydajność wielostanowiskowej pracy systemu. Zastosowano serwer baz danych oparty o technologię SQL w oparciu o darmową i</w:t>
      </w:r>
      <w:r w:rsidR="0020255C" w:rsidRPr="0023164C">
        <w:rPr>
          <w:rFonts w:ascii="Times New Roman" w:hAnsi="Times New Roman" w:cs="Times New Roman"/>
          <w:color w:val="000000"/>
        </w:rPr>
        <w:t> </w:t>
      </w:r>
      <w:r w:rsidRPr="0023164C">
        <w:rPr>
          <w:rFonts w:ascii="Times New Roman" w:hAnsi="Times New Roman" w:cs="Times New Roman"/>
          <w:color w:val="000000"/>
        </w:rPr>
        <w:t xml:space="preserve">otwartą licencję na użytkowanie komercyjne, umożliwiające tworzenie dowolnej wielkości bazy danych na zwykłych komputerach stacjonarnych. Współpracuje z relacyjnymi bazami danych </w:t>
      </w:r>
      <w:proofErr w:type="spellStart"/>
      <w:r w:rsidRPr="0023164C">
        <w:rPr>
          <w:rFonts w:ascii="Times New Roman" w:hAnsi="Times New Roman" w:cs="Times New Roman"/>
          <w:color w:val="000000"/>
        </w:rPr>
        <w:t>FireBird</w:t>
      </w:r>
      <w:proofErr w:type="spellEnd"/>
      <w:r w:rsidRPr="0023164C">
        <w:rPr>
          <w:rFonts w:ascii="Times New Roman" w:hAnsi="Times New Roman" w:cs="Times New Roman"/>
          <w:color w:val="000000"/>
        </w:rPr>
        <w:t xml:space="preserve"> 2.0©, pozwalającymi na</w:t>
      </w:r>
      <w:r w:rsidR="00615A1E" w:rsidRPr="0023164C">
        <w:rPr>
          <w:rFonts w:ascii="Times New Roman" w:hAnsi="Times New Roman" w:cs="Times New Roman"/>
          <w:color w:val="000000"/>
        </w:rPr>
        <w:t xml:space="preserve"> </w:t>
      </w:r>
      <w:r w:rsidRPr="0023164C">
        <w:rPr>
          <w:rFonts w:ascii="Times New Roman" w:hAnsi="Times New Roman" w:cs="Times New Roman"/>
          <w:color w:val="000000"/>
        </w:rPr>
        <w:t>pracę na dużej ilości danych.</w:t>
      </w:r>
    </w:p>
    <w:p w14:paraId="22164E8F" w14:textId="77777777" w:rsidR="00DD43AB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color w:val="000000"/>
        </w:rPr>
        <w:t>System generuje „alarmy” tj. komunikaty sygnalizujące potencjalne problemy w pracy programu oraz wyniki procesów działających w tle systemu.</w:t>
      </w:r>
    </w:p>
    <w:p w14:paraId="1D6E385B" w14:textId="02948F88" w:rsidR="00DD43AB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color w:val="000000"/>
        </w:rPr>
        <w:t>Program</w:t>
      </w:r>
      <w:r w:rsidRPr="0023164C">
        <w:rPr>
          <w:rFonts w:ascii="Times New Roman" w:hAnsi="Times New Roman" w:cs="Times New Roman"/>
        </w:rPr>
        <w:t xml:space="preserve"> pracuje </w:t>
      </w:r>
      <w:r w:rsidRPr="0023164C">
        <w:rPr>
          <w:rFonts w:ascii="Times New Roman" w:hAnsi="Times New Roman" w:cs="Times New Roman"/>
          <w:color w:val="000000"/>
        </w:rPr>
        <w:t xml:space="preserve">w środowisku MS Windows (win7/win8/win8.1/Win10) wykorzystując ergonomiczne interfejsy graficzne użytkownika oraz funkcje gwarantujące łatwość obsługi. Dane udostępniane przez program </w:t>
      </w:r>
      <w:r w:rsidR="009D4C40" w:rsidRPr="0023164C">
        <w:rPr>
          <w:rFonts w:ascii="Times New Roman" w:hAnsi="Times New Roman" w:cs="Times New Roman"/>
          <w:color w:val="000000"/>
        </w:rPr>
        <w:t>są</w:t>
      </w:r>
      <w:r w:rsidRPr="0023164C">
        <w:rPr>
          <w:rFonts w:ascii="Times New Roman" w:hAnsi="Times New Roman" w:cs="Times New Roman"/>
          <w:color w:val="000000"/>
        </w:rPr>
        <w:t xml:space="preserve"> przetwarzane również przez inne programy np. MS Excel i MS Word.</w:t>
      </w:r>
    </w:p>
    <w:p w14:paraId="304236E1" w14:textId="5D23AC28" w:rsidR="00DD43AB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color w:val="000000"/>
        </w:rPr>
        <w:t xml:space="preserve">System zainstalowany jest na </w:t>
      </w:r>
      <w:r w:rsidR="00615A1E" w:rsidRPr="0023164C">
        <w:rPr>
          <w:rFonts w:ascii="Times New Roman" w:hAnsi="Times New Roman" w:cs="Times New Roman"/>
          <w:color w:val="000000"/>
        </w:rPr>
        <w:t xml:space="preserve"> </w:t>
      </w:r>
      <w:r w:rsidR="0013718B" w:rsidRPr="0023164C">
        <w:rPr>
          <w:rFonts w:ascii="Times New Roman" w:hAnsi="Times New Roman" w:cs="Times New Roman"/>
          <w:color w:val="000000"/>
        </w:rPr>
        <w:t xml:space="preserve">serwerze </w:t>
      </w:r>
      <w:r w:rsidRPr="0023164C">
        <w:rPr>
          <w:rFonts w:ascii="Times New Roman" w:hAnsi="Times New Roman" w:cs="Times New Roman"/>
          <w:color w:val="000000"/>
        </w:rPr>
        <w:t>Zamawiającego jako organizatora KMK, połączenie stanowisk z serwerem realizowane jest w oparciu o usługę zdalnego pulpitu. Użytkowników domenowych do usług zdalnego pulpit</w:t>
      </w:r>
      <w:r w:rsidR="0013718B" w:rsidRPr="0023164C">
        <w:rPr>
          <w:rFonts w:ascii="Times New Roman" w:hAnsi="Times New Roman" w:cs="Times New Roman"/>
          <w:color w:val="000000"/>
        </w:rPr>
        <w:t>u</w:t>
      </w:r>
      <w:r w:rsidRPr="0023164C">
        <w:rPr>
          <w:rFonts w:ascii="Times New Roman" w:hAnsi="Times New Roman" w:cs="Times New Roman"/>
          <w:color w:val="000000"/>
        </w:rPr>
        <w:t xml:space="preserve"> dla stanowisk Wykonawcy</w:t>
      </w:r>
      <w:r w:rsidR="0013718B" w:rsidRPr="0023164C">
        <w:rPr>
          <w:rFonts w:ascii="Times New Roman" w:hAnsi="Times New Roman" w:cs="Times New Roman"/>
          <w:color w:val="000000"/>
        </w:rPr>
        <w:t>,</w:t>
      </w:r>
      <w:r w:rsidRPr="0023164C">
        <w:rPr>
          <w:rFonts w:ascii="Times New Roman" w:hAnsi="Times New Roman" w:cs="Times New Roman"/>
          <w:color w:val="000000"/>
        </w:rPr>
        <w:t xml:space="preserve"> tworzy Zamawiający w oparciu o dane przekazane od Wykonawcy</w:t>
      </w:r>
      <w:r w:rsidR="004D32E8" w:rsidRPr="0023164C">
        <w:rPr>
          <w:rFonts w:ascii="Times New Roman" w:hAnsi="Times New Roman" w:cs="Times New Roman"/>
          <w:color w:val="000000"/>
        </w:rPr>
        <w:t>.</w:t>
      </w:r>
      <w:r w:rsidRPr="0023164C">
        <w:rPr>
          <w:rFonts w:ascii="Times New Roman" w:hAnsi="Times New Roman" w:cs="Times New Roman"/>
          <w:color w:val="000000"/>
        </w:rPr>
        <w:t xml:space="preserve"> Zamawiający również</w:t>
      </w:r>
      <w:r w:rsidR="00615A1E" w:rsidRPr="0023164C">
        <w:rPr>
          <w:rFonts w:ascii="Times New Roman" w:hAnsi="Times New Roman" w:cs="Times New Roman"/>
          <w:color w:val="000000"/>
        </w:rPr>
        <w:t xml:space="preserve"> </w:t>
      </w:r>
      <w:r w:rsidRPr="0023164C">
        <w:rPr>
          <w:rFonts w:ascii="Times New Roman" w:hAnsi="Times New Roman" w:cs="Times New Roman"/>
          <w:color w:val="000000"/>
        </w:rPr>
        <w:t xml:space="preserve">utworzy jednego użytkownika z prawami administratora do </w:t>
      </w:r>
      <w:proofErr w:type="spellStart"/>
      <w:r w:rsidRPr="0023164C">
        <w:rPr>
          <w:rFonts w:ascii="Times New Roman" w:hAnsi="Times New Roman" w:cs="Times New Roman"/>
          <w:color w:val="000000"/>
        </w:rPr>
        <w:t>SystemuEGC</w:t>
      </w:r>
      <w:proofErr w:type="spellEnd"/>
      <w:r w:rsidRPr="0023164C">
        <w:rPr>
          <w:rFonts w:ascii="Times New Roman" w:hAnsi="Times New Roman" w:cs="Times New Roman"/>
          <w:color w:val="000000"/>
        </w:rPr>
        <w:t>, który umożliwi dalsze zarządzanie tym systemem przez Zamawiającego.</w:t>
      </w:r>
    </w:p>
    <w:p w14:paraId="71EA2F67" w14:textId="77777777" w:rsidR="00DD43AB" w:rsidRPr="0023164C" w:rsidRDefault="00DD43AB" w:rsidP="00080878">
      <w:pPr>
        <w:spacing w:after="0" w:line="276" w:lineRule="auto"/>
        <w:ind w:left="792"/>
        <w:jc w:val="both"/>
        <w:rPr>
          <w:rFonts w:ascii="Times New Roman" w:hAnsi="Times New Roman" w:cs="Times New Roman"/>
          <w:b/>
          <w:color w:val="000000"/>
        </w:rPr>
      </w:pPr>
    </w:p>
    <w:p w14:paraId="5588396A" w14:textId="77777777" w:rsidR="00DD43AB" w:rsidRPr="0023164C" w:rsidRDefault="00D73E38" w:rsidP="00080878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b/>
          <w:color w:val="000000"/>
        </w:rPr>
        <w:t>Podstawowe warunki realizacji przedmiotu zamówienia</w:t>
      </w:r>
    </w:p>
    <w:p w14:paraId="2D218163" w14:textId="77777777" w:rsidR="00DD43AB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>Instalacja niezbędnego oprogramowania w siedzibie Wykonawcy leży po stronie Wykonawcy.</w:t>
      </w:r>
    </w:p>
    <w:p w14:paraId="19E1BE2B" w14:textId="50230C91" w:rsidR="00DD43AB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>W terminie uzgodnionym z Wykonawc</w:t>
      </w:r>
      <w:r w:rsidR="0013718B" w:rsidRPr="0023164C">
        <w:rPr>
          <w:rFonts w:ascii="Times New Roman" w:hAnsi="Times New Roman" w:cs="Times New Roman"/>
        </w:rPr>
        <w:t>ą</w:t>
      </w:r>
      <w:r w:rsidRPr="0023164C">
        <w:rPr>
          <w:rFonts w:ascii="Times New Roman" w:hAnsi="Times New Roman" w:cs="Times New Roman"/>
        </w:rPr>
        <w:t xml:space="preserve"> w dniu podpisania umowy – w formie pisemnej Zarząd </w:t>
      </w:r>
      <w:r w:rsidR="00761F76" w:rsidRPr="0023164C">
        <w:rPr>
          <w:rFonts w:ascii="Times New Roman" w:hAnsi="Times New Roman" w:cs="Times New Roman"/>
        </w:rPr>
        <w:t xml:space="preserve">udostępni </w:t>
      </w:r>
      <w:r w:rsidR="003569A7" w:rsidRPr="0023164C">
        <w:rPr>
          <w:rFonts w:ascii="Times New Roman" w:hAnsi="Times New Roman" w:cs="Times New Roman"/>
        </w:rPr>
        <w:t>Wykonawc</w:t>
      </w:r>
      <w:r w:rsidR="0013718B" w:rsidRPr="0023164C">
        <w:rPr>
          <w:rFonts w:ascii="Times New Roman" w:hAnsi="Times New Roman" w:cs="Times New Roman"/>
        </w:rPr>
        <w:t>y</w:t>
      </w:r>
      <w:r w:rsidR="00DD43AB" w:rsidRPr="0023164C">
        <w:rPr>
          <w:rFonts w:ascii="Times New Roman" w:hAnsi="Times New Roman" w:cs="Times New Roman"/>
        </w:rPr>
        <w:t xml:space="preserve"> </w:t>
      </w:r>
      <w:r w:rsidRPr="0023164C">
        <w:rPr>
          <w:rFonts w:ascii="Times New Roman" w:hAnsi="Times New Roman" w:cs="Times New Roman"/>
        </w:rPr>
        <w:t>niezbędn</w:t>
      </w:r>
      <w:r w:rsidR="00413C72">
        <w:rPr>
          <w:rFonts w:ascii="Times New Roman" w:hAnsi="Times New Roman" w:cs="Times New Roman"/>
        </w:rPr>
        <w:t>e</w:t>
      </w:r>
      <w:r w:rsidRPr="0023164C">
        <w:rPr>
          <w:rFonts w:ascii="Times New Roman" w:hAnsi="Times New Roman" w:cs="Times New Roman"/>
        </w:rPr>
        <w:t xml:space="preserve"> licencj</w:t>
      </w:r>
      <w:r w:rsidR="00413C72">
        <w:rPr>
          <w:rFonts w:ascii="Times New Roman" w:hAnsi="Times New Roman" w:cs="Times New Roman"/>
        </w:rPr>
        <w:t>e</w:t>
      </w:r>
      <w:r w:rsidRPr="0023164C">
        <w:rPr>
          <w:rFonts w:ascii="Times New Roman" w:hAnsi="Times New Roman" w:cs="Times New Roman"/>
        </w:rPr>
        <w:t xml:space="preserve"> do korzystania z</w:t>
      </w:r>
      <w:r w:rsidR="003569A7" w:rsidRPr="0023164C">
        <w:rPr>
          <w:rFonts w:ascii="Times New Roman" w:hAnsi="Times New Roman" w:cs="Times New Roman"/>
        </w:rPr>
        <w:t> </w:t>
      </w:r>
      <w:r w:rsidRPr="0023164C">
        <w:rPr>
          <w:rFonts w:ascii="Times New Roman" w:hAnsi="Times New Roman" w:cs="Times New Roman"/>
        </w:rPr>
        <w:t>oprogramowania</w:t>
      </w:r>
      <w:r w:rsidR="00F21B65" w:rsidRPr="0023164C">
        <w:rPr>
          <w:rFonts w:ascii="Times New Roman" w:hAnsi="Times New Roman" w:cs="Times New Roman"/>
        </w:rPr>
        <w:t>. Zamawiający posiada ograniczoną ilość licencji na oprogramow</w:t>
      </w:r>
      <w:r w:rsidR="00413C72">
        <w:rPr>
          <w:rFonts w:ascii="Times New Roman" w:hAnsi="Times New Roman" w:cs="Times New Roman"/>
        </w:rPr>
        <w:t>ani</w:t>
      </w:r>
      <w:r w:rsidR="00F21B65" w:rsidRPr="0023164C">
        <w:rPr>
          <w:rFonts w:ascii="Times New Roman" w:hAnsi="Times New Roman" w:cs="Times New Roman"/>
        </w:rPr>
        <w:t>e, które są rozdysponowane według następującego klucza:</w:t>
      </w:r>
    </w:p>
    <w:p w14:paraId="72C02060" w14:textId="3C9EF759" w:rsidR="00F21B65" w:rsidRPr="0023164C" w:rsidRDefault="00F21B65" w:rsidP="00080878">
      <w:pPr>
        <w:numPr>
          <w:ilvl w:val="2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>Zadania własne Zamawiającego –</w:t>
      </w:r>
      <w:r w:rsidRPr="0023164C">
        <w:rPr>
          <w:rFonts w:ascii="Times New Roman" w:hAnsi="Times New Roman" w:cs="Times New Roman"/>
          <w:b/>
          <w:color w:val="000000"/>
        </w:rPr>
        <w:t xml:space="preserve"> </w:t>
      </w:r>
      <w:r w:rsidRPr="0023164C">
        <w:rPr>
          <w:rFonts w:ascii="Times New Roman" w:hAnsi="Times New Roman" w:cs="Times New Roman"/>
          <w:bCs/>
          <w:color w:val="000000"/>
        </w:rPr>
        <w:t>5 stanowisk</w:t>
      </w:r>
    </w:p>
    <w:p w14:paraId="3983E03B" w14:textId="4BD65F46" w:rsidR="00F21B65" w:rsidRPr="0023164C" w:rsidRDefault="00F21B65" w:rsidP="00080878">
      <w:pPr>
        <w:numPr>
          <w:ilvl w:val="2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color w:val="000000"/>
        </w:rPr>
        <w:t>Świadczenie usług kontroli dokumentów przewozu (usługa zewnętrzna) – 5 stanowisk</w:t>
      </w:r>
    </w:p>
    <w:p w14:paraId="7A11CB81" w14:textId="6BA5EF04" w:rsidR="00F21B65" w:rsidRPr="0023164C" w:rsidRDefault="00F21B65" w:rsidP="00080878">
      <w:pPr>
        <w:numPr>
          <w:ilvl w:val="2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color w:val="000000"/>
        </w:rPr>
        <w:t>Prowadzenie windykacj</w:t>
      </w:r>
      <w:r w:rsidR="00413C72">
        <w:rPr>
          <w:rFonts w:ascii="Times New Roman" w:hAnsi="Times New Roman" w:cs="Times New Roman"/>
          <w:color w:val="000000"/>
        </w:rPr>
        <w:t>i</w:t>
      </w:r>
      <w:r w:rsidRPr="0023164C">
        <w:rPr>
          <w:rFonts w:ascii="Times New Roman" w:hAnsi="Times New Roman" w:cs="Times New Roman"/>
          <w:color w:val="000000"/>
        </w:rPr>
        <w:t xml:space="preserve"> i egzekucji należności (usługa zewnętrzna) – 10 stanowisk</w:t>
      </w:r>
      <w:r w:rsidR="00413C72">
        <w:rPr>
          <w:rFonts w:ascii="Times New Roman" w:hAnsi="Times New Roman" w:cs="Times New Roman"/>
          <w:color w:val="000000"/>
        </w:rPr>
        <w:t>.</w:t>
      </w:r>
      <w:r w:rsidRPr="0023164C">
        <w:rPr>
          <w:rFonts w:ascii="Times New Roman" w:hAnsi="Times New Roman" w:cs="Times New Roman"/>
          <w:color w:val="000000"/>
        </w:rPr>
        <w:t xml:space="preserve"> </w:t>
      </w:r>
    </w:p>
    <w:p w14:paraId="4539F6C0" w14:textId="57CF4C36" w:rsidR="00DD43AB" w:rsidRPr="0023164C" w:rsidRDefault="00615A1E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 </w:t>
      </w:r>
      <w:r w:rsidR="00DD43AB" w:rsidRPr="0023164C">
        <w:rPr>
          <w:rFonts w:ascii="Times New Roman" w:hAnsi="Times New Roman" w:cs="Times New Roman"/>
          <w:bCs/>
          <w:color w:val="000000"/>
        </w:rPr>
        <w:t xml:space="preserve">Nie później niż do 15-tego dnia roboczego przed rozpoczęciem świadczenia usługi </w:t>
      </w:r>
      <w:r w:rsidR="0013718B" w:rsidRPr="0023164C">
        <w:rPr>
          <w:rFonts w:ascii="Times New Roman" w:hAnsi="Times New Roman" w:cs="Times New Roman"/>
          <w:bCs/>
          <w:color w:val="000000"/>
        </w:rPr>
        <w:t xml:space="preserve">Wykonawca </w:t>
      </w:r>
      <w:r w:rsidR="004B7D03" w:rsidRPr="0023164C">
        <w:rPr>
          <w:rFonts w:ascii="Times New Roman" w:hAnsi="Times New Roman" w:cs="Times New Roman"/>
          <w:bCs/>
          <w:color w:val="000000"/>
        </w:rPr>
        <w:t>dokona instalacji, wdrożenia i uruchomienia oprogramowania.</w:t>
      </w:r>
    </w:p>
    <w:p w14:paraId="07F4F44F" w14:textId="06A56355" w:rsidR="004B7D03" w:rsidRPr="0023164C" w:rsidRDefault="004B7D03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bCs/>
          <w:color w:val="000000"/>
        </w:rPr>
        <w:t>Wykonawc</w:t>
      </w:r>
      <w:r w:rsidR="0013718B" w:rsidRPr="0023164C">
        <w:rPr>
          <w:rFonts w:ascii="Times New Roman" w:hAnsi="Times New Roman" w:cs="Times New Roman"/>
          <w:bCs/>
          <w:color w:val="000000"/>
        </w:rPr>
        <w:t>a</w:t>
      </w:r>
      <w:r w:rsidRPr="0023164C">
        <w:rPr>
          <w:rFonts w:ascii="Times New Roman" w:hAnsi="Times New Roman" w:cs="Times New Roman"/>
          <w:bCs/>
          <w:color w:val="000000"/>
        </w:rPr>
        <w:t xml:space="preserve"> w zakresie własnym przeprowadz</w:t>
      </w:r>
      <w:r w:rsidR="0013718B" w:rsidRPr="0023164C">
        <w:rPr>
          <w:rFonts w:ascii="Times New Roman" w:hAnsi="Times New Roman" w:cs="Times New Roman"/>
          <w:bCs/>
          <w:color w:val="000000"/>
        </w:rPr>
        <w:t>i</w:t>
      </w:r>
      <w:r w:rsidRPr="0023164C">
        <w:rPr>
          <w:rFonts w:ascii="Times New Roman" w:hAnsi="Times New Roman" w:cs="Times New Roman"/>
          <w:bCs/>
          <w:color w:val="000000"/>
        </w:rPr>
        <w:t xml:space="preserve"> szkolenie personelu z obsługi oprogramowania. Przy szkoleniu mogą brać udział przedstawiciele Zamawiającego, którzy będą kontrolować jakość i zakres szkolenia.</w:t>
      </w:r>
    </w:p>
    <w:p w14:paraId="4207F440" w14:textId="77777777" w:rsidR="00E760E8" w:rsidRPr="0023164C" w:rsidRDefault="00E760E8" w:rsidP="00080878">
      <w:pPr>
        <w:spacing w:after="0" w:line="276" w:lineRule="auto"/>
        <w:ind w:left="792"/>
        <w:jc w:val="both"/>
        <w:rPr>
          <w:rFonts w:ascii="Times New Roman" w:hAnsi="Times New Roman" w:cs="Times New Roman"/>
          <w:b/>
          <w:color w:val="000000"/>
        </w:rPr>
      </w:pPr>
    </w:p>
    <w:p w14:paraId="3F7D3473" w14:textId="77777777" w:rsidR="004B7D03" w:rsidRPr="0023164C" w:rsidRDefault="00D73E38" w:rsidP="00080878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b/>
          <w:color w:val="000000"/>
        </w:rPr>
        <w:lastRenderedPageBreak/>
        <w:t>Parametry techniczno-użytkowe oprogramowania Zamawiającego:</w:t>
      </w:r>
    </w:p>
    <w:p w14:paraId="6DBB402A" w14:textId="77777777" w:rsidR="004B7D03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color w:val="000000"/>
        </w:rPr>
        <w:t>Oprogramowanie</w:t>
      </w:r>
      <w:r w:rsidRPr="0023164C">
        <w:rPr>
          <w:rFonts w:ascii="Times New Roman" w:hAnsi="Times New Roman" w:cs="Times New Roman"/>
        </w:rPr>
        <w:t xml:space="preserve"> jest </w:t>
      </w:r>
      <w:r w:rsidRPr="0023164C">
        <w:rPr>
          <w:rFonts w:ascii="Times New Roman" w:hAnsi="Times New Roman" w:cs="Times New Roman"/>
          <w:color w:val="000000"/>
        </w:rPr>
        <w:t>zgodne z:</w:t>
      </w:r>
    </w:p>
    <w:p w14:paraId="05CD29CF" w14:textId="5CDBE70A" w:rsidR="004B7D03" w:rsidRPr="0023164C" w:rsidRDefault="00080878" w:rsidP="00080878">
      <w:pPr>
        <w:numPr>
          <w:ilvl w:val="2"/>
          <w:numId w:val="26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>U</w:t>
      </w:r>
      <w:r w:rsidR="00D73E38" w:rsidRPr="0023164C">
        <w:rPr>
          <w:rFonts w:ascii="Times New Roman" w:hAnsi="Times New Roman" w:cs="Times New Roman"/>
        </w:rPr>
        <w:t xml:space="preserve">stawą z dnia </w:t>
      </w:r>
      <w:r w:rsidR="00F45233" w:rsidRPr="0023164C">
        <w:rPr>
          <w:rFonts w:ascii="Times New Roman" w:hAnsi="Times New Roman" w:cs="Times New Roman"/>
        </w:rPr>
        <w:t>10 maja 2018</w:t>
      </w:r>
      <w:r w:rsidR="00D73E38" w:rsidRPr="0023164C">
        <w:rPr>
          <w:rFonts w:ascii="Times New Roman" w:hAnsi="Times New Roman" w:cs="Times New Roman"/>
        </w:rPr>
        <w:t xml:space="preserve"> r. o ochronie danych osobowych (Dz. U</w:t>
      </w:r>
      <w:r w:rsidR="00F45233" w:rsidRPr="0023164C">
        <w:rPr>
          <w:rFonts w:ascii="Times New Roman" w:hAnsi="Times New Roman" w:cs="Times New Roman"/>
        </w:rPr>
        <w:t>. z 2019 r.</w:t>
      </w:r>
      <w:r w:rsidR="00081CB0" w:rsidRPr="0023164C">
        <w:rPr>
          <w:rFonts w:ascii="Times New Roman" w:hAnsi="Times New Roman" w:cs="Times New Roman"/>
        </w:rPr>
        <w:t xml:space="preserve">, </w:t>
      </w:r>
      <w:r w:rsidR="00D73E38" w:rsidRPr="0023164C">
        <w:rPr>
          <w:rFonts w:ascii="Times New Roman" w:hAnsi="Times New Roman" w:cs="Times New Roman"/>
        </w:rPr>
        <w:t xml:space="preserve">poz. </w:t>
      </w:r>
      <w:r w:rsidR="00F45233" w:rsidRPr="0023164C">
        <w:rPr>
          <w:rFonts w:ascii="Times New Roman" w:hAnsi="Times New Roman" w:cs="Times New Roman"/>
        </w:rPr>
        <w:t xml:space="preserve">1781 </w:t>
      </w:r>
      <w:r w:rsidR="00D73E38" w:rsidRPr="0023164C">
        <w:rPr>
          <w:rFonts w:ascii="Times New Roman" w:hAnsi="Times New Roman" w:cs="Times New Roman"/>
        </w:rPr>
        <w:t xml:space="preserve">z </w:t>
      </w:r>
      <w:proofErr w:type="spellStart"/>
      <w:r w:rsidR="00D73E38" w:rsidRPr="0023164C">
        <w:rPr>
          <w:rFonts w:ascii="Times New Roman" w:hAnsi="Times New Roman" w:cs="Times New Roman"/>
        </w:rPr>
        <w:t>późn</w:t>
      </w:r>
      <w:proofErr w:type="spellEnd"/>
      <w:r w:rsidR="00D73E38" w:rsidRPr="0023164C">
        <w:rPr>
          <w:rFonts w:ascii="Times New Roman" w:hAnsi="Times New Roman" w:cs="Times New Roman"/>
        </w:rPr>
        <w:t xml:space="preserve">. zm.), </w:t>
      </w:r>
    </w:p>
    <w:p w14:paraId="07DF6BE1" w14:textId="7C99C71D" w:rsidR="004B7D03" w:rsidRPr="0023164C" w:rsidRDefault="00080878" w:rsidP="00080878">
      <w:pPr>
        <w:numPr>
          <w:ilvl w:val="2"/>
          <w:numId w:val="2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3164C">
        <w:rPr>
          <w:rFonts w:ascii="Times New Roman" w:hAnsi="Times New Roman" w:cs="Times New Roman"/>
        </w:rPr>
        <w:t>U</w:t>
      </w:r>
      <w:r w:rsidR="00D73E38" w:rsidRPr="0023164C">
        <w:rPr>
          <w:rFonts w:ascii="Times New Roman" w:hAnsi="Times New Roman" w:cs="Times New Roman"/>
        </w:rPr>
        <w:t xml:space="preserve">stawą z dnia 9 kwietnia 2010 r. o udostępnianiu informacji gospodarczych </w:t>
      </w:r>
      <w:r w:rsidRPr="0023164C">
        <w:rPr>
          <w:rFonts w:ascii="Times New Roman" w:hAnsi="Times New Roman" w:cs="Times New Roman"/>
        </w:rPr>
        <w:t xml:space="preserve">i wymianie danych gospodarczych </w:t>
      </w:r>
      <w:r w:rsidR="00D73E38" w:rsidRPr="0023164C">
        <w:rPr>
          <w:rFonts w:ascii="Times New Roman" w:hAnsi="Times New Roman" w:cs="Times New Roman"/>
        </w:rPr>
        <w:t>(Dz.</w:t>
      </w:r>
      <w:r w:rsidR="0020255C" w:rsidRPr="0023164C">
        <w:rPr>
          <w:rFonts w:ascii="Times New Roman" w:hAnsi="Times New Roman" w:cs="Times New Roman"/>
        </w:rPr>
        <w:t> </w:t>
      </w:r>
      <w:r w:rsidR="00D73E38" w:rsidRPr="0023164C">
        <w:rPr>
          <w:rFonts w:ascii="Times New Roman" w:hAnsi="Times New Roman" w:cs="Times New Roman"/>
        </w:rPr>
        <w:t>U.</w:t>
      </w:r>
      <w:r w:rsidR="0020255C" w:rsidRPr="0023164C">
        <w:rPr>
          <w:rFonts w:ascii="Times New Roman" w:hAnsi="Times New Roman" w:cs="Times New Roman"/>
        </w:rPr>
        <w:t> </w:t>
      </w:r>
      <w:r w:rsidR="00D73E38" w:rsidRPr="0023164C">
        <w:rPr>
          <w:rFonts w:ascii="Times New Roman" w:hAnsi="Times New Roman" w:cs="Times New Roman"/>
        </w:rPr>
        <w:t xml:space="preserve">nr 81, poz. 530 z </w:t>
      </w:r>
      <w:proofErr w:type="spellStart"/>
      <w:r w:rsidR="00D73E38" w:rsidRPr="0023164C">
        <w:rPr>
          <w:rFonts w:ascii="Times New Roman" w:hAnsi="Times New Roman" w:cs="Times New Roman"/>
        </w:rPr>
        <w:t>późn</w:t>
      </w:r>
      <w:proofErr w:type="spellEnd"/>
      <w:r w:rsidR="00D73E38" w:rsidRPr="0023164C">
        <w:rPr>
          <w:rFonts w:ascii="Times New Roman" w:hAnsi="Times New Roman" w:cs="Times New Roman"/>
        </w:rPr>
        <w:t>. zm.)</w:t>
      </w:r>
      <w:r w:rsidRPr="0023164C">
        <w:rPr>
          <w:rFonts w:ascii="Times New Roman" w:hAnsi="Times New Roman" w:cs="Times New Roman"/>
        </w:rPr>
        <w:t>,</w:t>
      </w:r>
    </w:p>
    <w:p w14:paraId="02E2B354" w14:textId="46AB92DA" w:rsidR="004B7D03" w:rsidRPr="0023164C" w:rsidRDefault="00522282" w:rsidP="00080878">
      <w:pPr>
        <w:numPr>
          <w:ilvl w:val="2"/>
          <w:numId w:val="26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>K</w:t>
      </w:r>
      <w:r w:rsidR="00D73E38" w:rsidRPr="0023164C">
        <w:rPr>
          <w:rFonts w:ascii="Times New Roman" w:hAnsi="Times New Roman" w:cs="Times New Roman"/>
        </w:rPr>
        <w:t>odeksem post</w:t>
      </w:r>
      <w:r w:rsidR="00413C72">
        <w:rPr>
          <w:rFonts w:ascii="Times New Roman" w:hAnsi="Times New Roman" w:cs="Times New Roman"/>
        </w:rPr>
        <w:t>ę</w:t>
      </w:r>
      <w:r w:rsidR="00D73E38" w:rsidRPr="0023164C">
        <w:rPr>
          <w:rFonts w:ascii="Times New Roman" w:hAnsi="Times New Roman" w:cs="Times New Roman"/>
        </w:rPr>
        <w:t>powania cywilnego.</w:t>
      </w:r>
    </w:p>
    <w:p w14:paraId="663B2098" w14:textId="77777777" w:rsidR="00080878" w:rsidRPr="0023164C" w:rsidRDefault="00080878" w:rsidP="00080878">
      <w:pPr>
        <w:spacing w:after="0" w:line="276" w:lineRule="auto"/>
        <w:ind w:left="1224"/>
        <w:jc w:val="both"/>
        <w:rPr>
          <w:rFonts w:ascii="Times New Roman" w:hAnsi="Times New Roman" w:cs="Times New Roman"/>
          <w:b/>
          <w:color w:val="000000"/>
        </w:rPr>
      </w:pPr>
    </w:p>
    <w:p w14:paraId="633754AB" w14:textId="77777777" w:rsidR="004B7D03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  <w:color w:val="000000"/>
        </w:rPr>
        <w:t>Oprogramowanie umożliwia dostęp do wszelkich zmian dokonanych na wezwaniu ze wskazaniem zakresu zmiany, operatora oraz daty i godziny.</w:t>
      </w:r>
    </w:p>
    <w:p w14:paraId="346789A5" w14:textId="50331ECF" w:rsidR="004B7D03" w:rsidRPr="0023164C" w:rsidRDefault="00D73E38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>Oprogramowanie umożliwia elastyczne nadawanie uprawnień każdemu użytkownikowi z osobna</w:t>
      </w:r>
      <w:r w:rsidR="0013718B" w:rsidRPr="0023164C">
        <w:rPr>
          <w:rFonts w:ascii="Times New Roman" w:hAnsi="Times New Roman" w:cs="Times New Roman"/>
        </w:rPr>
        <w:t>.</w:t>
      </w:r>
      <w:r w:rsidRPr="0023164C">
        <w:rPr>
          <w:rFonts w:ascii="Times New Roman" w:hAnsi="Times New Roman" w:cs="Times New Roman"/>
        </w:rPr>
        <w:t xml:space="preserve"> </w:t>
      </w:r>
    </w:p>
    <w:p w14:paraId="7720E790" w14:textId="77777777" w:rsidR="004B7D03" w:rsidRPr="0023164C" w:rsidRDefault="004B7D03" w:rsidP="00080878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EBE9814" w14:textId="2479FE63" w:rsidR="004B7D03" w:rsidRPr="0023164C" w:rsidRDefault="00D73E38" w:rsidP="00080878">
      <w:pPr>
        <w:spacing w:after="0" w:line="276" w:lineRule="auto"/>
        <w:ind w:left="792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>Klasy uprawnień:</w:t>
      </w:r>
    </w:p>
    <w:p w14:paraId="17191BA0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dostęp do wszystkich funkcji (administrator), </w:t>
      </w:r>
    </w:p>
    <w:p w14:paraId="72BD2538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zarządzanie użytkownikami systemu, </w:t>
      </w:r>
    </w:p>
    <w:p w14:paraId="0BA344AF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zarządzanie bazą kontrolerów biletów, </w:t>
      </w:r>
    </w:p>
    <w:p w14:paraId="55027548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wydawanie wezwań kontrolerom, </w:t>
      </w:r>
    </w:p>
    <w:p w14:paraId="0B897BCA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anulowanie wezwań błędnie wypisanych przez kontrolerów, </w:t>
      </w:r>
    </w:p>
    <w:p w14:paraId="68EF0F13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zawieszanie i odwieszanie windykacji, </w:t>
      </w:r>
    </w:p>
    <w:p w14:paraId="7FD340A6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przeglądanie wezwań (bez prawa zapisu), </w:t>
      </w:r>
    </w:p>
    <w:p w14:paraId="3D0FE7EC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edycja treści wezwań, </w:t>
      </w:r>
    </w:p>
    <w:p w14:paraId="4E58B9B0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generowanie wezwań przedsądowych, </w:t>
      </w:r>
      <w:proofErr w:type="spellStart"/>
      <w:r w:rsidRPr="0023164C">
        <w:rPr>
          <w:rFonts w:ascii="Times New Roman" w:hAnsi="Times New Roman" w:cs="Times New Roman"/>
        </w:rPr>
        <w:t>posądowych</w:t>
      </w:r>
      <w:proofErr w:type="spellEnd"/>
      <w:r w:rsidRPr="0023164C">
        <w:rPr>
          <w:rFonts w:ascii="Times New Roman" w:hAnsi="Times New Roman" w:cs="Times New Roman"/>
        </w:rPr>
        <w:t xml:space="preserve"> i </w:t>
      </w:r>
      <w:proofErr w:type="spellStart"/>
      <w:r w:rsidRPr="0023164C">
        <w:rPr>
          <w:rFonts w:ascii="Times New Roman" w:hAnsi="Times New Roman" w:cs="Times New Roman"/>
        </w:rPr>
        <w:t>przedegzekucyjnych</w:t>
      </w:r>
      <w:proofErr w:type="spellEnd"/>
      <w:r w:rsidRPr="0023164C">
        <w:rPr>
          <w:rFonts w:ascii="Times New Roman" w:hAnsi="Times New Roman" w:cs="Times New Roman"/>
        </w:rPr>
        <w:t xml:space="preserve">, </w:t>
      </w:r>
    </w:p>
    <w:p w14:paraId="23D3577E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generowanie pozwów, </w:t>
      </w:r>
    </w:p>
    <w:p w14:paraId="712519E1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generowanie wniosków do komornika, </w:t>
      </w:r>
    </w:p>
    <w:p w14:paraId="2C6CD880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obsługa współpracy z biurami informacji gospodarczej </w:t>
      </w:r>
    </w:p>
    <w:p w14:paraId="51764FFF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rejestracja i modyfikacja wpłat, </w:t>
      </w:r>
    </w:p>
    <w:p w14:paraId="34EC49F6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naliczanie prowizji dla kontrolerów, </w:t>
      </w:r>
    </w:p>
    <w:p w14:paraId="0FCE6168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anulowanie i unieważnianie wezwań, </w:t>
      </w:r>
    </w:p>
    <w:p w14:paraId="222B6747" w14:textId="77777777" w:rsidR="004B7D03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23164C">
        <w:rPr>
          <w:rFonts w:ascii="Times New Roman" w:hAnsi="Times New Roman" w:cs="Times New Roman"/>
        </w:rPr>
        <w:t xml:space="preserve">umarzanie postępowań sądowych i komorniczych, </w:t>
      </w:r>
    </w:p>
    <w:p w14:paraId="67343E38" w14:textId="2874C8F2" w:rsidR="000D7675" w:rsidRPr="0023164C" w:rsidRDefault="00D73E38" w:rsidP="000808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3164C">
        <w:rPr>
          <w:rFonts w:ascii="Times New Roman" w:hAnsi="Times New Roman" w:cs="Times New Roman"/>
        </w:rPr>
        <w:t xml:space="preserve">modyfikacja słowników. </w:t>
      </w:r>
    </w:p>
    <w:p w14:paraId="5DFC66B3" w14:textId="36E80111" w:rsidR="00186CA4" w:rsidRPr="0023164C" w:rsidRDefault="00186CA4" w:rsidP="00080878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C85E096" w14:textId="5FB1E31F" w:rsidR="005539FC" w:rsidRPr="0023164C" w:rsidRDefault="005539FC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23164C">
        <w:rPr>
          <w:rFonts w:ascii="Times New Roman" w:hAnsi="Times New Roman" w:cs="Times New Roman"/>
          <w:bCs/>
          <w:color w:val="000000"/>
        </w:rPr>
        <w:t>Użytkownik administracyjny może upoważniać do prowadzenia ewidencji użytkowników i haseł, przydziały uprawnień dla użytkowników do każdego z modułów z dokładną charakterystyką (możliwość dodawania, przeglądania, usuwania, edyto</w:t>
      </w:r>
      <w:r w:rsidR="00F45233" w:rsidRPr="0023164C">
        <w:rPr>
          <w:rFonts w:ascii="Times New Roman" w:hAnsi="Times New Roman" w:cs="Times New Roman"/>
          <w:bCs/>
        </w:rPr>
        <w:t>w</w:t>
      </w:r>
      <w:r w:rsidRPr="0023164C">
        <w:rPr>
          <w:rFonts w:ascii="Times New Roman" w:hAnsi="Times New Roman" w:cs="Times New Roman"/>
          <w:bCs/>
          <w:color w:val="000000"/>
        </w:rPr>
        <w:t xml:space="preserve">ania), pełną archiwizację danych itp. Administrator systemu ma możliwość określenia siły hasła, historii ilości zapamiętanych haseł oraz ważności haseł. Udzielenie uprawnień odbywa się w odniesieniu do konkretnego </w:t>
      </w:r>
      <w:proofErr w:type="spellStart"/>
      <w:r w:rsidRPr="0023164C">
        <w:rPr>
          <w:rFonts w:ascii="Times New Roman" w:hAnsi="Times New Roman" w:cs="Times New Roman"/>
          <w:bCs/>
          <w:color w:val="000000"/>
        </w:rPr>
        <w:t>użytkowanika</w:t>
      </w:r>
      <w:proofErr w:type="spellEnd"/>
      <w:r w:rsidRPr="0023164C">
        <w:rPr>
          <w:rFonts w:ascii="Times New Roman" w:hAnsi="Times New Roman" w:cs="Times New Roman"/>
          <w:bCs/>
          <w:color w:val="000000"/>
        </w:rPr>
        <w:t xml:space="preserve"> lub też grupy użytkowników. </w:t>
      </w:r>
    </w:p>
    <w:p w14:paraId="63A9349D" w14:textId="77777777" w:rsidR="005539FC" w:rsidRPr="0023164C" w:rsidRDefault="005539FC" w:rsidP="00080878">
      <w:pPr>
        <w:spacing w:after="0" w:line="276" w:lineRule="auto"/>
        <w:ind w:left="792"/>
        <w:jc w:val="both"/>
        <w:rPr>
          <w:rFonts w:ascii="Times New Roman" w:hAnsi="Times New Roman" w:cs="Times New Roman"/>
          <w:b/>
          <w:color w:val="000000"/>
        </w:rPr>
      </w:pPr>
    </w:p>
    <w:p w14:paraId="235DD9F9" w14:textId="1D9D878B" w:rsidR="00F27551" w:rsidRPr="0023164C" w:rsidRDefault="00F27551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23164C">
        <w:rPr>
          <w:rFonts w:ascii="Times New Roman" w:hAnsi="Times New Roman" w:cs="Times New Roman"/>
          <w:bCs/>
          <w:color w:val="000000"/>
        </w:rPr>
        <w:t>Oprog</w:t>
      </w:r>
      <w:r w:rsidR="00CF0514" w:rsidRPr="0023164C">
        <w:rPr>
          <w:rFonts w:ascii="Times New Roman" w:hAnsi="Times New Roman" w:cs="Times New Roman"/>
          <w:bCs/>
          <w:color w:val="000000"/>
        </w:rPr>
        <w:t>r</w:t>
      </w:r>
      <w:r w:rsidRPr="0023164C">
        <w:rPr>
          <w:rFonts w:ascii="Times New Roman" w:hAnsi="Times New Roman" w:cs="Times New Roman"/>
          <w:bCs/>
          <w:color w:val="000000"/>
        </w:rPr>
        <w:t xml:space="preserve">amowanie umożliwia </w:t>
      </w:r>
      <w:r w:rsidR="00CF0514" w:rsidRPr="0023164C">
        <w:rPr>
          <w:rFonts w:ascii="Times New Roman" w:hAnsi="Times New Roman" w:cs="Times New Roman"/>
          <w:bCs/>
          <w:color w:val="000000"/>
        </w:rPr>
        <w:t xml:space="preserve">wymianę danych z firmami windykacyjnymi, </w:t>
      </w:r>
      <w:r w:rsidRPr="0023164C">
        <w:rPr>
          <w:rFonts w:ascii="Times New Roman" w:hAnsi="Times New Roman" w:cs="Times New Roman"/>
          <w:bCs/>
          <w:color w:val="000000"/>
        </w:rPr>
        <w:t xml:space="preserve">wyodrębnienie spraw przekazanych do windykacji tj. długów niezapłaconych w ciągu 21 dni od daty doręczenia wezwania do zapłaty. System umożliwia rozliczenie z podmiotem prowadzącym windykację należności, w szczególności umożliwia wygenerowanie raportu, pokazującego wpłaty dokonane w związku z działaniami windykacyjnymi. </w:t>
      </w:r>
    </w:p>
    <w:p w14:paraId="73CD2C70" w14:textId="77777777" w:rsidR="00F27551" w:rsidRPr="0023164C" w:rsidRDefault="00F27551" w:rsidP="00080878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931C6B6" w14:textId="75CB15A5" w:rsidR="000D7675" w:rsidRPr="0023164C" w:rsidRDefault="000D7675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23164C">
        <w:rPr>
          <w:rFonts w:ascii="Times New Roman" w:hAnsi="Times New Roman" w:cs="Times New Roman"/>
          <w:bCs/>
          <w:color w:val="000000"/>
        </w:rPr>
        <w:t xml:space="preserve">Program składa się z następujących komponentów: </w:t>
      </w:r>
    </w:p>
    <w:p w14:paraId="0E35A06C" w14:textId="5A70926E" w:rsidR="000D7675" w:rsidRPr="0023164C" w:rsidRDefault="000D7675" w:rsidP="00080878">
      <w:pPr>
        <w:pStyle w:val="Akapitzlist"/>
        <w:numPr>
          <w:ilvl w:val="2"/>
          <w:numId w:val="18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</w:rPr>
      </w:pPr>
      <w:r w:rsidRPr="0023164C">
        <w:rPr>
          <w:rFonts w:ascii="Times New Roman" w:hAnsi="Times New Roman" w:cs="Times New Roman"/>
        </w:rPr>
        <w:t>Moduł przeznaczony do użytkowania przez kontrolerów biletów, umożliwia: </w:t>
      </w:r>
    </w:p>
    <w:p w14:paraId="3A57FD9E" w14:textId="77777777" w:rsidR="000D7675" w:rsidRPr="0023164C" w:rsidRDefault="000D7675" w:rsidP="00080878">
      <w:pPr>
        <w:numPr>
          <w:ilvl w:val="0"/>
          <w:numId w:val="32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lastRenderedPageBreak/>
        <w:t>pobranie odpowiednio przydzielonej puli wezwań oraz możliwość zwrotu niewykorzystanych dokumentów,</w:t>
      </w:r>
    </w:p>
    <w:p w14:paraId="5CA95A95" w14:textId="49D90B73" w:rsidR="000D7675" w:rsidRPr="0023164C" w:rsidRDefault="000D7675" w:rsidP="00080878">
      <w:pPr>
        <w:numPr>
          <w:ilvl w:val="0"/>
          <w:numId w:val="32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wystawienie wezwania gotówkowego i kredytowego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6804EB34" w14:textId="581DB590" w:rsidR="000D7675" w:rsidRPr="0023164C" w:rsidRDefault="000D7675" w:rsidP="00080878">
      <w:pPr>
        <w:numPr>
          <w:ilvl w:val="0"/>
          <w:numId w:val="32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automatyczne uzupełnianie informacjami o numerze pojazdu, numerze linii pobieranych z aplikacji przeznaczonej do kontroli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1FC02B5E" w14:textId="5431D659" w:rsidR="000D7675" w:rsidRPr="0023164C" w:rsidRDefault="000D7675" w:rsidP="00080878">
      <w:pPr>
        <w:numPr>
          <w:ilvl w:val="0"/>
          <w:numId w:val="32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po wpisaniu numeru PESEL pasażera wyświetlenie informacji o popełnieniu wykroczenia, opisanego w art. 121 kodeksu wykroczeń o wyłudzenie przejazdu,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2A4C8A32" w14:textId="06CB3C91" w:rsidR="000D7675" w:rsidRPr="0023164C" w:rsidRDefault="000D7675" w:rsidP="00080878">
      <w:pPr>
        <w:numPr>
          <w:ilvl w:val="0"/>
          <w:numId w:val="32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pola do uzupełnienia podczas wystawiania wezwania do zapłaty: imię, nazwisko, PESEL, adres, data, godzina, miejsce kontroli (nie wystawienia wezwania), uwagi kontrolera (niewidoczne na wydruku), wysokość opłaty przewozowej, wysokość opłaty dodatkowej, dokument okazany w czasie kontroli, poprawność działanie systemu dystrybucji biletów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555E59DC" w14:textId="3DDF45B1" w:rsidR="000D7675" w:rsidRPr="0023164C" w:rsidRDefault="000D7675" w:rsidP="00080878">
      <w:pPr>
        <w:numPr>
          <w:ilvl w:val="0"/>
          <w:numId w:val="32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tworzenie systemu słowników - bazy danych wspomagających pracę programu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1FAA2185" w14:textId="6AE80145" w:rsidR="000D7675" w:rsidRPr="0023164C" w:rsidRDefault="000D7675" w:rsidP="00080878">
      <w:pPr>
        <w:spacing w:after="0" w:line="276" w:lineRule="auto"/>
        <w:ind w:left="20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64C">
        <w:rPr>
          <w:rFonts w:ascii="Times New Roman" w:eastAsia="Times New Roman" w:hAnsi="Times New Roman" w:cs="Times New Roman"/>
          <w:color w:val="000000"/>
        </w:rPr>
        <w:t>(np. rodzajów dokumentów, wysokości opłat dodatkowych i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przewozowych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itp.)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5CD4A190" w14:textId="347CB3A8" w:rsidR="000D7675" w:rsidRPr="0023164C" w:rsidRDefault="000D7675" w:rsidP="00080878">
      <w:pPr>
        <w:numPr>
          <w:ilvl w:val="0"/>
          <w:numId w:val="33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podpis pasażera na ekranie urządzenia przeznaczonego do kontroli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6446FEA2" w14:textId="55B0638D" w:rsidR="000D7675" w:rsidRPr="0023164C" w:rsidRDefault="000D7675" w:rsidP="00080878">
      <w:pPr>
        <w:numPr>
          <w:ilvl w:val="0"/>
          <w:numId w:val="34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prawidłowy wydruk wezwania do zapłaty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12A36738" w14:textId="711A085C" w:rsidR="000D7675" w:rsidRPr="0023164C" w:rsidRDefault="000D7675" w:rsidP="00080878">
      <w:pPr>
        <w:numPr>
          <w:ilvl w:val="0"/>
          <w:numId w:val="34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możliwość wystawiania wezwań zarówno on-line jak i off-</w:t>
      </w:r>
      <w:proofErr w:type="spellStart"/>
      <w:r w:rsidRPr="0023164C">
        <w:rPr>
          <w:rFonts w:ascii="Times New Roman" w:eastAsia="Times New Roman" w:hAnsi="Times New Roman" w:cs="Times New Roman"/>
          <w:color w:val="000000"/>
        </w:rPr>
        <w:t>line</w:t>
      </w:r>
      <w:proofErr w:type="spellEnd"/>
      <w:r w:rsidRPr="0023164C">
        <w:rPr>
          <w:rFonts w:ascii="Times New Roman" w:eastAsia="Times New Roman" w:hAnsi="Times New Roman" w:cs="Times New Roman"/>
          <w:color w:val="000000"/>
        </w:rPr>
        <w:t> 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21BB8512" w14:textId="0EBFAEB5" w:rsidR="000D7675" w:rsidRPr="0023164C" w:rsidRDefault="000D7675" w:rsidP="00080878">
      <w:pPr>
        <w:numPr>
          <w:ilvl w:val="0"/>
          <w:numId w:val="34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sprawny eksport danych po zakończonej pracy kontrolera do systemu centralnego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31ECC015" w14:textId="48F07BD1" w:rsidR="000D7675" w:rsidRPr="0023164C" w:rsidRDefault="000D7675" w:rsidP="00080878">
      <w:pPr>
        <w:numPr>
          <w:ilvl w:val="0"/>
          <w:numId w:val="34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jednoczesną pracę nielimitowanej ilości kontrolerów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6291B67A" w14:textId="4CCAE2EE" w:rsidR="000D7675" w:rsidRPr="0023164C" w:rsidRDefault="000D7675" w:rsidP="00080878">
      <w:pPr>
        <w:numPr>
          <w:ilvl w:val="0"/>
          <w:numId w:val="34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rejestrowanie wszystkich podjętych przez kontrolerów działań 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0B123FCA" w14:textId="32788C70" w:rsidR="000D7675" w:rsidRPr="0023164C" w:rsidRDefault="000D7675" w:rsidP="00080878">
      <w:pPr>
        <w:numPr>
          <w:ilvl w:val="0"/>
          <w:numId w:val="34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zanonimizowanie wezwania do zapłaty w trakcie procedury (decyzja o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opłacie na miejscu bez podawania danych osobowych)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5625D736" w14:textId="64D41AD8" w:rsidR="000D7675" w:rsidRPr="0023164C" w:rsidRDefault="000D7675" w:rsidP="00080878">
      <w:pPr>
        <w:numPr>
          <w:ilvl w:val="0"/>
          <w:numId w:val="34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oprogramowanie ma współpracować z oprogramowaniem </w:t>
      </w:r>
      <w:proofErr w:type="spellStart"/>
      <w:r w:rsidRPr="0023164C">
        <w:rPr>
          <w:rFonts w:ascii="Times New Roman" w:eastAsia="Times New Roman" w:hAnsi="Times New Roman" w:cs="Times New Roman"/>
          <w:color w:val="000000"/>
        </w:rPr>
        <w:t>UniTicketInspector</w:t>
      </w:r>
      <w:proofErr w:type="spellEnd"/>
      <w:r w:rsidRPr="0023164C">
        <w:rPr>
          <w:rFonts w:ascii="Times New Roman" w:eastAsia="Times New Roman" w:hAnsi="Times New Roman" w:cs="Times New Roman"/>
          <w:color w:val="000000"/>
        </w:rPr>
        <w:t xml:space="preserve"> firmy </w:t>
      </w:r>
      <w:proofErr w:type="spellStart"/>
      <w:r w:rsidRPr="0023164C">
        <w:rPr>
          <w:rFonts w:ascii="Times New Roman" w:eastAsia="Times New Roman" w:hAnsi="Times New Roman" w:cs="Times New Roman"/>
          <w:color w:val="000000"/>
        </w:rPr>
        <w:t>Unicard</w:t>
      </w:r>
      <w:proofErr w:type="spellEnd"/>
      <w:r w:rsidRPr="0023164C">
        <w:rPr>
          <w:rFonts w:ascii="Times New Roman" w:eastAsia="Times New Roman" w:hAnsi="Times New Roman" w:cs="Times New Roman"/>
          <w:color w:val="000000"/>
        </w:rPr>
        <w:t xml:space="preserve"> z Krakowa, które odpowiada za kontrolę kart miejskich i działa w trybie pełnoekranowym (pełni funkcję </w:t>
      </w:r>
      <w:proofErr w:type="spellStart"/>
      <w:r w:rsidRPr="0023164C">
        <w:rPr>
          <w:rFonts w:ascii="Times New Roman" w:eastAsia="Times New Roman" w:hAnsi="Times New Roman" w:cs="Times New Roman"/>
          <w:color w:val="000000"/>
        </w:rPr>
        <w:t>launcher</w:t>
      </w:r>
      <w:proofErr w:type="spellEnd"/>
      <w:r w:rsidRPr="0023164C">
        <w:rPr>
          <w:rFonts w:ascii="Times New Roman" w:eastAsia="Times New Roman" w:hAnsi="Times New Roman" w:cs="Times New Roman"/>
          <w:color w:val="000000"/>
        </w:rPr>
        <w:t xml:space="preserve">), uruchamianie modułu ma odbywać się wraz z przekazaniem danych odnośnie kontroli (linia, numer boczny, strefa biletowa </w:t>
      </w:r>
      <w:proofErr w:type="spellStart"/>
      <w:r w:rsidRPr="0023164C">
        <w:rPr>
          <w:rFonts w:ascii="Times New Roman" w:eastAsia="Times New Roman" w:hAnsi="Times New Roman" w:cs="Times New Roman"/>
          <w:color w:val="000000"/>
        </w:rPr>
        <w:t>itp</w:t>
      </w:r>
      <w:proofErr w:type="spellEnd"/>
      <w:r w:rsidRPr="0023164C">
        <w:rPr>
          <w:rFonts w:ascii="Times New Roman" w:eastAsia="Times New Roman" w:hAnsi="Times New Roman" w:cs="Times New Roman"/>
          <w:color w:val="000000"/>
        </w:rPr>
        <w:t>)</w:t>
      </w:r>
      <w:r w:rsidR="00B807B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04BE209E" w14:textId="320E5AB6" w:rsidR="000D7675" w:rsidRPr="0023164C" w:rsidRDefault="000D7675" w:rsidP="00080878">
      <w:pPr>
        <w:numPr>
          <w:ilvl w:val="0"/>
          <w:numId w:val="34"/>
        </w:numPr>
        <w:spacing w:after="0" w:line="276" w:lineRule="auto"/>
        <w:ind w:left="201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edycję treści wydruku wezwania</w:t>
      </w:r>
      <w:r w:rsidR="008E6C4F" w:rsidRPr="0023164C">
        <w:rPr>
          <w:rFonts w:ascii="Times New Roman" w:eastAsia="Times New Roman" w:hAnsi="Times New Roman" w:cs="Times New Roman"/>
          <w:color w:val="000000"/>
        </w:rPr>
        <w:t>.</w:t>
      </w:r>
    </w:p>
    <w:p w14:paraId="0CF5F364" w14:textId="77777777" w:rsidR="000D7675" w:rsidRPr="0023164C" w:rsidRDefault="000D7675" w:rsidP="0008087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86FA53" w14:textId="77777777" w:rsidR="000D7675" w:rsidRPr="0023164C" w:rsidRDefault="000D7675" w:rsidP="00080878">
      <w:pPr>
        <w:pStyle w:val="Akapitzlist"/>
        <w:numPr>
          <w:ilvl w:val="2"/>
          <w:numId w:val="18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Moduł przeznaczony do użytkowania przez podmiot, wykonujący zadania kontroli tj., posiadający następujące opcje:</w:t>
      </w:r>
    </w:p>
    <w:p w14:paraId="1F3E286F" w14:textId="75DF5AA9" w:rsidR="000D7675" w:rsidRPr="0023164C" w:rsidRDefault="000D7675" w:rsidP="00080878">
      <w:pPr>
        <w:numPr>
          <w:ilvl w:val="0"/>
          <w:numId w:val="35"/>
        </w:numPr>
        <w:spacing w:after="0" w:line="276" w:lineRule="auto"/>
        <w:ind w:left="196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wprowadzanie wpłat dokonanych przez pasażerów na każdym z etapów procesu dochodzenia należności za nieopłacone przewozy</w:t>
      </w:r>
      <w:r w:rsidR="008E6C4F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2EA1DB7B" w14:textId="3E882378" w:rsidR="000D7675" w:rsidRPr="0023164C" w:rsidRDefault="000D7675" w:rsidP="00080878">
      <w:pPr>
        <w:numPr>
          <w:ilvl w:val="0"/>
          <w:numId w:val="35"/>
        </w:numPr>
        <w:spacing w:after="0" w:line="276" w:lineRule="auto"/>
        <w:ind w:left="196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księgowanie wpłat z opcją automatycznego przypisywania wpłaty do wezwania w przypadku kont indywidualnych</w:t>
      </w:r>
      <w:r w:rsidR="008E6C4F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126DB728" w14:textId="54BD8AA7" w:rsidR="000D7675" w:rsidRPr="0023164C" w:rsidRDefault="000D7675" w:rsidP="00080878">
      <w:pPr>
        <w:numPr>
          <w:ilvl w:val="0"/>
          <w:numId w:val="35"/>
        </w:numPr>
        <w:spacing w:after="0" w:line="276" w:lineRule="auto"/>
        <w:ind w:left="196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drukowanie dokumentów KP i KW oraz tworzenie raportów kasowych o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wpłatach</w:t>
      </w:r>
      <w:r w:rsidR="008E6C4F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16183939" w14:textId="39ABA8DE" w:rsidR="000D7675" w:rsidRPr="0023164C" w:rsidRDefault="000D7675" w:rsidP="00080878">
      <w:pPr>
        <w:numPr>
          <w:ilvl w:val="0"/>
          <w:numId w:val="35"/>
        </w:numPr>
        <w:spacing w:after="0" w:line="276" w:lineRule="auto"/>
        <w:ind w:left="196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naliczanie odsetek od zaległości</w:t>
      </w:r>
      <w:r w:rsidR="008E6C4F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3A580252" w14:textId="2ACDA17E" w:rsidR="000D7675" w:rsidRPr="0023164C" w:rsidRDefault="000D7675" w:rsidP="00080878">
      <w:pPr>
        <w:numPr>
          <w:ilvl w:val="0"/>
          <w:numId w:val="35"/>
        </w:numPr>
        <w:spacing w:after="0" w:line="276" w:lineRule="auto"/>
        <w:ind w:left="196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rozpatrywanie reklamacji, prowadzenie ewidencji (wraz z dostępem do historii) reklamacji czyli faktycznego zawieszenia sprawy do czasu jej wyjaśnienia lub zawieszenia na stałe z opcją dodawania odpowiedzi</w:t>
      </w:r>
      <w:r w:rsidR="008E6C4F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5D5DC99F" w14:textId="351F97D2" w:rsidR="000D7675" w:rsidRPr="0023164C" w:rsidRDefault="000D7675" w:rsidP="00080878">
      <w:pPr>
        <w:numPr>
          <w:ilvl w:val="0"/>
          <w:numId w:val="35"/>
        </w:numPr>
        <w:spacing w:after="0" w:line="276" w:lineRule="auto"/>
        <w:ind w:left="196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zarządzanie magazynem numerów wezwań, wsparcie zarządzania dokumentami ścisłego zarachowania oraz prowadzenie kontroli ich </w:t>
      </w:r>
      <w:r w:rsidRPr="0023164C">
        <w:rPr>
          <w:rFonts w:ascii="Times New Roman" w:eastAsia="Times New Roman" w:hAnsi="Times New Roman" w:cs="Times New Roman"/>
          <w:color w:val="000000"/>
        </w:rPr>
        <w:lastRenderedPageBreak/>
        <w:t>wykorzystania czyli rozdysponowania dla kontrolerów, pełna kontrola nad ciągłością ewidencji numerów oraz ich przyporządkowania</w:t>
      </w:r>
      <w:r w:rsidR="008E6C4F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720CBDB0" w14:textId="3F07C384" w:rsidR="000D7675" w:rsidRPr="0023164C" w:rsidRDefault="000D7675" w:rsidP="00080878">
      <w:pPr>
        <w:numPr>
          <w:ilvl w:val="0"/>
          <w:numId w:val="35"/>
        </w:numPr>
        <w:spacing w:after="0" w:line="276" w:lineRule="auto"/>
        <w:ind w:left="196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grupowanie kontrolerów i przydzielanie im indywidualnych rodzajów prowizji, możliwość naliczenia prowizji od każdej wpłaty lub w momencie zapłacenia mandatu</w:t>
      </w:r>
      <w:r w:rsidR="008E6C4F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6DD5FC79" w14:textId="04716B6E" w:rsidR="000D7675" w:rsidRPr="0023164C" w:rsidRDefault="000D7675" w:rsidP="00080878">
      <w:pPr>
        <w:numPr>
          <w:ilvl w:val="0"/>
          <w:numId w:val="35"/>
        </w:numPr>
        <w:spacing w:after="0" w:line="276" w:lineRule="auto"/>
        <w:ind w:left="196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zapisywanie i powiązanie ze sobą dokumentów (przechowywanych w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formie elektronicznej) jak np. zeskanowane wezwania do zapłaty, wpływające pisma odwoławcze; zeskanowane dokumenty powinny być odpowiednio przechowywane w kartotece dłużnika</w:t>
      </w:r>
      <w:r w:rsidR="008E6C4F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15BC1E85" w14:textId="0FC46F4B" w:rsidR="008E6C4F" w:rsidRPr="0023164C" w:rsidRDefault="008E6C4F" w:rsidP="00080878">
      <w:pPr>
        <w:numPr>
          <w:ilvl w:val="0"/>
          <w:numId w:val="35"/>
        </w:numPr>
        <w:spacing w:after="0" w:line="276" w:lineRule="auto"/>
        <w:ind w:left="196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umożliwienie prowadzenia statystyki w odniesieniu do liczby sporządzonych wezwań przez konkretnego kontrolera. </w:t>
      </w:r>
    </w:p>
    <w:p w14:paraId="4543B1C2" w14:textId="77777777" w:rsidR="000D7675" w:rsidRPr="0023164C" w:rsidRDefault="000D7675" w:rsidP="0008087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07266F" w14:textId="77777777" w:rsidR="000D7675" w:rsidRPr="0023164C" w:rsidRDefault="000D7675" w:rsidP="00080878">
      <w:pPr>
        <w:pStyle w:val="Akapitzlist"/>
        <w:numPr>
          <w:ilvl w:val="2"/>
          <w:numId w:val="18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Moduł przeznaczony do prowadzenia windykacji masowej, składający się z następujących komponentów:</w:t>
      </w:r>
    </w:p>
    <w:p w14:paraId="1A5A4AB1" w14:textId="3E3205E6" w:rsidR="000D7675" w:rsidRPr="0023164C" w:rsidRDefault="000D7675" w:rsidP="00080878">
      <w:pPr>
        <w:numPr>
          <w:ilvl w:val="0"/>
          <w:numId w:val="36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anulowania / umorzenia / odroczenia - możliwość wprowadzenia uwzględnionej anulacji lub umorzenia postępowania (całkowitego lub częściowego) lub dodanie statusu odroczenia spłaty,</w:t>
      </w:r>
      <w:r w:rsidR="003D2061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możliwość dodania skanu decyzji lub porozumienia</w:t>
      </w:r>
      <w:r w:rsidR="003D2061" w:rsidRPr="0023164C">
        <w:rPr>
          <w:rFonts w:ascii="Times New Roman" w:eastAsia="Times New Roman" w:hAnsi="Times New Roman" w:cs="Times New Roman"/>
          <w:color w:val="000000"/>
        </w:rPr>
        <w:t xml:space="preserve">; możliwości te są oparte na słowniku </w:t>
      </w:r>
      <w:proofErr w:type="spellStart"/>
      <w:r w:rsidR="003D2061" w:rsidRPr="0023164C">
        <w:rPr>
          <w:rFonts w:ascii="Times New Roman" w:eastAsia="Times New Roman" w:hAnsi="Times New Roman" w:cs="Times New Roman"/>
          <w:color w:val="000000"/>
        </w:rPr>
        <w:t>przyczy</w:t>
      </w:r>
      <w:proofErr w:type="spellEnd"/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14F01E07" w14:textId="4DDEBD26" w:rsidR="000D7675" w:rsidRPr="0023164C" w:rsidRDefault="000D7675" w:rsidP="00080878">
      <w:pPr>
        <w:numPr>
          <w:ilvl w:val="0"/>
          <w:numId w:val="3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wezwania powtórne (upomnienia) - automatyczny generator powtórnych wezwań z wezwań pierwotnych, możliwość drukowania wezwań, książek nadawczych, odnotowania doręczeń, wezwań nie doręczonych (zwrotów) oraz tworzenia ewidencji wysłanych upomnień, zapewniający możliwość przeglądu wygenerowanych wezwań przesądowych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5ABCAF15" w14:textId="48F83ABC" w:rsidR="000D7675" w:rsidRPr="0023164C" w:rsidRDefault="000D7675" w:rsidP="00080878">
      <w:pPr>
        <w:numPr>
          <w:ilvl w:val="0"/>
          <w:numId w:val="3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wezwania przedsądowe - automatyczny generator wezwań przedsądowych z wezwań pierwotnych. Możliwość drukowania wezwań przedsądowych, książek nadawczych z podziałem na firmy zajmujące się doręczaniem, odnotowania doręczeń, wezwań niedoręczonych (zwrotów) oraz tworzenia ewidencji wysłanych wezwań prze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d</w:t>
      </w:r>
      <w:r w:rsidRPr="0023164C">
        <w:rPr>
          <w:rFonts w:ascii="Times New Roman" w:eastAsia="Times New Roman" w:hAnsi="Times New Roman" w:cs="Times New Roman"/>
          <w:color w:val="000000"/>
        </w:rPr>
        <w:t>sądowych, zapewniający możliwość przeglądu wygenerowanych wezwań prze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d</w:t>
      </w:r>
      <w:r w:rsidRPr="0023164C">
        <w:rPr>
          <w:rFonts w:ascii="Times New Roman" w:eastAsia="Times New Roman" w:hAnsi="Times New Roman" w:cs="Times New Roman"/>
          <w:color w:val="000000"/>
        </w:rPr>
        <w:t>sądowych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1395AFD8" w14:textId="65603077" w:rsidR="000D7675" w:rsidRPr="0023164C" w:rsidRDefault="000D7675" w:rsidP="00080878">
      <w:pPr>
        <w:numPr>
          <w:ilvl w:val="0"/>
          <w:numId w:val="3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sprawy Sądowe - generowanie pozwów o wydanie nakazów zapłaty z nieopłaconych wezwań przedsądowych, drukowanie pozwów oraz tworzenie, sprawdzanie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ewidencji pozwów oraz rejestrację nakazów i postanowień sądowych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7087A491" w14:textId="749F8819" w:rsidR="000D7675" w:rsidRPr="0023164C" w:rsidRDefault="000D7675" w:rsidP="00080878">
      <w:pPr>
        <w:numPr>
          <w:ilvl w:val="0"/>
          <w:numId w:val="3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EPU – Elektroniczne Postępowanie Upominawcze - umożliwia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generowanie pozwów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 xml:space="preserve">oraz zapewnia współpracę z portalem </w:t>
      </w:r>
      <w:hyperlink r:id="rId11" w:history="1">
        <w:r w:rsidRPr="0023164C">
          <w:rPr>
            <w:rStyle w:val="Hipercze"/>
            <w:rFonts w:ascii="Times New Roman" w:eastAsia="Times New Roman" w:hAnsi="Times New Roman" w:cs="Times New Roman"/>
            <w:color w:val="000000"/>
          </w:rPr>
          <w:t>www.e-sad.gov.pl</w:t>
        </w:r>
      </w:hyperlink>
      <w:r w:rsidRPr="0023164C">
        <w:rPr>
          <w:rFonts w:ascii="Times New Roman" w:eastAsia="Times New Roman" w:hAnsi="Times New Roman" w:cs="Times New Roman"/>
          <w:color w:val="000000"/>
        </w:rPr>
        <w:t xml:space="preserve"> w elektronicznym postępowaniu upominawczy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m,</w:t>
      </w:r>
    </w:p>
    <w:p w14:paraId="1EC14A3C" w14:textId="273516A7" w:rsidR="000D7675" w:rsidRPr="0023164C" w:rsidRDefault="000D7675" w:rsidP="00080878">
      <w:pPr>
        <w:numPr>
          <w:ilvl w:val="0"/>
          <w:numId w:val="3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KRD – Krajowy Rejestr Długów – możliwość umieszczania w rejestrze osób notorycznie zalegających ze spłatą należności wobec podmiotu prowadzącego egzekucję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  <w:r w:rsidRPr="0023164C">
        <w:rPr>
          <w:rFonts w:ascii="Times New Roman" w:eastAsia="Times New Roman" w:hAnsi="Times New Roman" w:cs="Times New Roman"/>
          <w:color w:val="000000"/>
        </w:rPr>
        <w:t xml:space="preserve"> poprzez umożliwienie wygenerowania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ewidencji zobowiązanych, a następnie w formie elektronicznej wyeksportowanie danych do KRD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7849A780" w14:textId="564AE10B" w:rsidR="000D7675" w:rsidRPr="0023164C" w:rsidRDefault="000D7675" w:rsidP="00080878">
      <w:pPr>
        <w:numPr>
          <w:ilvl w:val="0"/>
          <w:numId w:val="37"/>
        </w:numPr>
        <w:spacing w:after="0" w:line="276" w:lineRule="auto"/>
        <w:ind w:left="198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zapisywanie i powiązanie ze sobą dokumentów (przechowywanych w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formie elektronicznej) jak np. zeskanowane wezwania do zapłaty, wpływające pisma odwoławcze; zeskanowane dokumenty powinny być odpowiednio przechowywane w kartotece dłużnika;</w:t>
      </w:r>
    </w:p>
    <w:p w14:paraId="26D18B51" w14:textId="24687134" w:rsidR="000D7675" w:rsidRPr="0023164C" w:rsidRDefault="000D7675" w:rsidP="00080878">
      <w:pPr>
        <w:numPr>
          <w:ilvl w:val="0"/>
          <w:numId w:val="3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droga procesowa – powinna obejmować następujące etapy po złożeniu pozwu w sądzie (w kolejności występowania):</w:t>
      </w:r>
    </w:p>
    <w:p w14:paraId="4FDA62B7" w14:textId="77777777" w:rsidR="000D7675" w:rsidRPr="0023164C" w:rsidRDefault="000D7675" w:rsidP="00080878">
      <w:pPr>
        <w:numPr>
          <w:ilvl w:val="0"/>
          <w:numId w:val="38"/>
        </w:numPr>
        <w:spacing w:after="0" w:line="276" w:lineRule="auto"/>
        <w:ind w:left="227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lastRenderedPageBreak/>
        <w:t>ewidencja nakazu zapłaty,</w:t>
      </w:r>
    </w:p>
    <w:p w14:paraId="0809DA7B" w14:textId="77777777" w:rsidR="000D7675" w:rsidRPr="0023164C" w:rsidRDefault="000D7675" w:rsidP="00080878">
      <w:pPr>
        <w:numPr>
          <w:ilvl w:val="0"/>
          <w:numId w:val="39"/>
        </w:numPr>
        <w:spacing w:after="0" w:line="276" w:lineRule="auto"/>
        <w:ind w:left="227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ewidencja sprzeciwu wobec nakazów zapłaty,</w:t>
      </w:r>
    </w:p>
    <w:p w14:paraId="7D0F458B" w14:textId="77777777" w:rsidR="000D7675" w:rsidRPr="0023164C" w:rsidRDefault="000D7675" w:rsidP="00080878">
      <w:pPr>
        <w:numPr>
          <w:ilvl w:val="0"/>
          <w:numId w:val="40"/>
        </w:numPr>
        <w:spacing w:after="0" w:line="276" w:lineRule="auto"/>
        <w:ind w:left="227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wnioski o nadanie klauzuli wykonalności,</w:t>
      </w:r>
    </w:p>
    <w:p w14:paraId="4DEBF3C9" w14:textId="77777777" w:rsidR="000D7675" w:rsidRPr="0023164C" w:rsidRDefault="000D7675" w:rsidP="00080878">
      <w:pPr>
        <w:numPr>
          <w:ilvl w:val="0"/>
          <w:numId w:val="41"/>
        </w:numPr>
        <w:spacing w:after="0" w:line="276" w:lineRule="auto"/>
        <w:ind w:left="227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uprawomocnienie nakazów zapłaty,</w:t>
      </w:r>
    </w:p>
    <w:p w14:paraId="6FF43D75" w14:textId="69851DF7" w:rsidR="000D7675" w:rsidRPr="0023164C" w:rsidRDefault="000D7675" w:rsidP="00080878">
      <w:pPr>
        <w:numPr>
          <w:ilvl w:val="0"/>
          <w:numId w:val="42"/>
        </w:numPr>
        <w:spacing w:after="0" w:line="276" w:lineRule="auto"/>
        <w:ind w:left="2271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wezwania po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za</w:t>
      </w:r>
      <w:r w:rsidRPr="0023164C">
        <w:rPr>
          <w:rFonts w:ascii="Times New Roman" w:eastAsia="Times New Roman" w:hAnsi="Times New Roman" w:cs="Times New Roman"/>
          <w:color w:val="000000"/>
        </w:rPr>
        <w:t>s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ą</w:t>
      </w:r>
      <w:r w:rsidRPr="0023164C">
        <w:rPr>
          <w:rFonts w:ascii="Times New Roman" w:eastAsia="Times New Roman" w:hAnsi="Times New Roman" w:cs="Times New Roman"/>
          <w:color w:val="000000"/>
        </w:rPr>
        <w:t>dowe (opcja),</w:t>
      </w:r>
    </w:p>
    <w:p w14:paraId="07E6B0BC" w14:textId="32DB72C9" w:rsidR="000D7675" w:rsidRPr="0023164C" w:rsidRDefault="000D7675" w:rsidP="00080878">
      <w:pPr>
        <w:numPr>
          <w:ilvl w:val="0"/>
          <w:numId w:val="43"/>
        </w:numPr>
        <w:spacing w:after="0" w:line="276" w:lineRule="auto"/>
        <w:ind w:left="227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wezwania </w:t>
      </w:r>
      <w:proofErr w:type="spellStart"/>
      <w:r w:rsidRPr="0023164C">
        <w:rPr>
          <w:rFonts w:ascii="Times New Roman" w:eastAsia="Times New Roman" w:hAnsi="Times New Roman" w:cs="Times New Roman"/>
          <w:color w:val="000000"/>
        </w:rPr>
        <w:t>przedkomornicze</w:t>
      </w:r>
      <w:proofErr w:type="spellEnd"/>
      <w:r w:rsidRPr="0023164C">
        <w:rPr>
          <w:rFonts w:ascii="Times New Roman" w:eastAsia="Times New Roman" w:hAnsi="Times New Roman" w:cs="Times New Roman"/>
          <w:color w:val="000000"/>
        </w:rPr>
        <w:t xml:space="preserve"> (opcja)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3816E042" w14:textId="27CF4BA2" w:rsidR="000D7675" w:rsidRPr="0023164C" w:rsidRDefault="000D7675" w:rsidP="00080878">
      <w:pPr>
        <w:numPr>
          <w:ilvl w:val="0"/>
          <w:numId w:val="44"/>
        </w:numPr>
        <w:spacing w:after="0" w:line="276" w:lineRule="auto"/>
        <w:ind w:left="227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wnioski do komornika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.</w:t>
      </w:r>
      <w:r w:rsidRPr="0023164C">
        <w:rPr>
          <w:rFonts w:ascii="Times New Roman" w:eastAsia="Times New Roman" w:hAnsi="Times New Roman" w:cs="Times New Roman"/>
          <w:color w:val="000000"/>
        </w:rPr>
        <w:t> </w:t>
      </w:r>
    </w:p>
    <w:p w14:paraId="60A61426" w14:textId="7D4F99A1" w:rsidR="000D7675" w:rsidRPr="0023164C" w:rsidRDefault="000D7675" w:rsidP="00080878">
      <w:pPr>
        <w:numPr>
          <w:ilvl w:val="0"/>
          <w:numId w:val="45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wykroczenia – generowanie zawiadomień o osobach wielokrotnie nie uiszczających opłat, umożliwienie generowania zawiadomień o popełnieniu wykroczenia, możliwość tworzenia zawiadomienia o wykroczeniach na każdym etapie prowadzenia egzekucji, możliwość drukowania zawiadomień o popełnieniu wykroczenia, tworzenia ich ewidencji i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zestawień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5E5FDD47" w14:textId="45D2DBE9" w:rsidR="000D7675" w:rsidRPr="0023164C" w:rsidRDefault="000D7675" w:rsidP="00080878">
      <w:pPr>
        <w:numPr>
          <w:ilvl w:val="0"/>
          <w:numId w:val="45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historia dłużnika – możliwość wglądu w pełną historię pasażera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(zobowiązanego), uwzględniającą wszystkie wezwania pierwotne wraz z przebiegiem procesu windykacji oraz sumowaniem zadłużenia, podgląd wszystkich dokumentów danego zobowiązanego (wezwań, upomnień, składanych reklamacji, udzielonych odpowiedzi itd.), podgląd płatności oraz innych dokumentów dotyczących danej osoby, informacje o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operacjach, zmianach statusów dotyczących tych dokumentów, możliwość wygenerowania raportu obejmującego wszelkie działania jakie były wobec niego podejmowane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1EB8E714" w14:textId="6672058C" w:rsidR="000D7675" w:rsidRPr="0023164C" w:rsidRDefault="000D7675" w:rsidP="00080878">
      <w:pPr>
        <w:numPr>
          <w:ilvl w:val="2"/>
          <w:numId w:val="46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oprogramowanie powinno umożliwiać sprawne i intuicyjne wyszukiwanie możliwie największego zakresu zdefiniowanych danych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3685AE87" w14:textId="3234C87D" w:rsidR="000D7675" w:rsidRPr="0023164C" w:rsidRDefault="000D7675" w:rsidP="00080878">
      <w:pPr>
        <w:numPr>
          <w:ilvl w:val="2"/>
          <w:numId w:val="46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automatyczny generator dokumentów oraz operacji wg ustalonego harmonogramu - np. generowanie wezwań przedsądowych, automatyczna obsługa przedawnień, niespłaconych systemów ratalnych i reklamacji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 prezentacja danych w formie kalendarza,</w:t>
      </w:r>
    </w:p>
    <w:p w14:paraId="418536BA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powiadamianie o nieterminowej spłacie rat, </w:t>
      </w:r>
    </w:p>
    <w:p w14:paraId="2E915490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generowanie korespondencji seryjnej pozwów sądowych,</w:t>
      </w:r>
    </w:p>
    <w:p w14:paraId="1865EDBC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generowanie korespondencji seryjnej wezwań przedsądowych (także zbiorczych) z możliwością wyboru zakresu drukowanych wezwań ze względu na datę przejazdu oraz możliwością ograniczenia liczby drukowanych jednorazowo wezwań,</w:t>
      </w:r>
    </w:p>
    <w:p w14:paraId="195DFB79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rejestrację sprzeciwów od nakazu zapłaty, </w:t>
      </w:r>
    </w:p>
    <w:p w14:paraId="458510F2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rejestrację informacji o wyznaczonych rozprawach, </w:t>
      </w:r>
    </w:p>
    <w:p w14:paraId="1CE7F267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</w:rPr>
      </w:pPr>
      <w:r w:rsidRPr="0023164C">
        <w:rPr>
          <w:rFonts w:ascii="Times New Roman" w:eastAsia="Times New Roman" w:hAnsi="Times New Roman" w:cs="Times New Roman"/>
        </w:rPr>
        <w:t>rejestrację zgłoszeń wierzytelności, </w:t>
      </w:r>
    </w:p>
    <w:p w14:paraId="094B0EC5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</w:rPr>
      </w:pPr>
      <w:r w:rsidRPr="0023164C">
        <w:rPr>
          <w:rFonts w:ascii="Times New Roman" w:eastAsia="Times New Roman" w:hAnsi="Times New Roman" w:cs="Times New Roman"/>
        </w:rPr>
        <w:t>rejestracja informacji o zgonie dłużnika, </w:t>
      </w:r>
    </w:p>
    <w:p w14:paraId="1F825BA2" w14:textId="407BD549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generowanie korespondencji seryjnej upomnień po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za</w:t>
      </w:r>
      <w:r w:rsidRPr="0023164C">
        <w:rPr>
          <w:rFonts w:ascii="Times New Roman" w:eastAsia="Times New Roman" w:hAnsi="Times New Roman" w:cs="Times New Roman"/>
          <w:color w:val="000000"/>
        </w:rPr>
        <w:t>sądowych (także zbiorczych), </w:t>
      </w:r>
    </w:p>
    <w:p w14:paraId="670214F0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hurtowe generowanie do sądów wniosków o nadanie klauzuli wykonalności, </w:t>
      </w:r>
    </w:p>
    <w:p w14:paraId="55EA3924" w14:textId="3F2D89DD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generowanie korespondencji seryjnej wezwań </w:t>
      </w:r>
      <w:proofErr w:type="spellStart"/>
      <w:r w:rsidRPr="0023164C">
        <w:rPr>
          <w:rFonts w:ascii="Times New Roman" w:eastAsia="Times New Roman" w:hAnsi="Times New Roman" w:cs="Times New Roman"/>
          <w:color w:val="000000"/>
        </w:rPr>
        <w:t>przedegzekucyjnych</w:t>
      </w:r>
      <w:proofErr w:type="spellEnd"/>
      <w:r w:rsidRPr="0023164C">
        <w:rPr>
          <w:rFonts w:ascii="Times New Roman" w:eastAsia="Times New Roman" w:hAnsi="Times New Roman" w:cs="Times New Roman"/>
          <w:color w:val="000000"/>
        </w:rPr>
        <w:t>, </w:t>
      </w:r>
    </w:p>
    <w:p w14:paraId="159F00E2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hurtowe generowanie wniosków o wszczęcie egzekucji, </w:t>
      </w:r>
    </w:p>
    <w:p w14:paraId="0FF199AC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automatyczne hurtowe prowadzenie Elektronicznego Postępowania Upominawczego (E-Sąd) w zakresie wysyłki pozwów oraz rejestracji nakazów zapłaty, tytułów wykonawczych oraz wysyłania wniosków do komornika, </w:t>
      </w:r>
    </w:p>
    <w:p w14:paraId="42A11E78" w14:textId="773E7D29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lastRenderedPageBreak/>
        <w:t>rejestrację informacji o nakazach zapłaty, tytułach wykonawczych i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wyrokach w postępowaniach toczących się poza EPU,</w:t>
      </w:r>
    </w:p>
    <w:p w14:paraId="3A1ACA45" w14:textId="5137CEAB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dodawanie, usuwanie i aktualizowanie dłużników w rejestrach dłużników wskazanych przez </w:t>
      </w:r>
      <w:r w:rsidR="005539FC" w:rsidRPr="0023164C">
        <w:rPr>
          <w:rFonts w:ascii="Times New Roman" w:eastAsia="Times New Roman" w:hAnsi="Times New Roman" w:cs="Times New Roman"/>
          <w:color w:val="000000"/>
        </w:rPr>
        <w:t>Zarząd</w:t>
      </w:r>
      <w:r w:rsidR="005358BD" w:rsidRPr="0023164C">
        <w:rPr>
          <w:rFonts w:ascii="Times New Roman" w:eastAsia="Times New Roman" w:hAnsi="Times New Roman" w:cs="Times New Roman"/>
          <w:color w:val="000000"/>
        </w:rPr>
        <w:t>,</w:t>
      </w:r>
      <w:r w:rsidRPr="0023164C">
        <w:rPr>
          <w:rFonts w:ascii="Times New Roman" w:eastAsia="Times New Roman" w:hAnsi="Times New Roman" w:cs="Times New Roman"/>
          <w:color w:val="000000"/>
        </w:rPr>
        <w:t xml:space="preserve"> automatyczne wyszukiwanie i uzupełnianie kodów pocztowych na podstawie adresu, </w:t>
      </w:r>
    </w:p>
    <w:p w14:paraId="30CE8964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rejestrowanie adresów czasowych, </w:t>
      </w:r>
    </w:p>
    <w:p w14:paraId="7E799060" w14:textId="77777777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hurtowe działania na grupie dowolnie wybranych wezwań: dane osobowe, zawieszanie i odwieszanie windykacji, </w:t>
      </w:r>
    </w:p>
    <w:p w14:paraId="18A4A4EB" w14:textId="3F8A4745" w:rsidR="000D7675" w:rsidRPr="0023164C" w:rsidRDefault="000D7675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możliwość wygenerowania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dodatkowego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wydruku korespondencji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seryjnej</w:t>
      </w:r>
      <w:r w:rsidR="00364277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03B8FB2E" w14:textId="014A7395" w:rsidR="00364277" w:rsidRPr="0023164C" w:rsidRDefault="00364277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przydzielanie sądów ręcznie,</w:t>
      </w:r>
    </w:p>
    <w:p w14:paraId="2040DE44" w14:textId="262BEF79" w:rsidR="00364277" w:rsidRPr="0023164C" w:rsidRDefault="00364277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tworzenie raportów dotyczących zwrotów opłat sądowych,</w:t>
      </w:r>
    </w:p>
    <w:p w14:paraId="7E8EC74D" w14:textId="14765D46" w:rsidR="00364277" w:rsidRPr="0023164C" w:rsidRDefault="00364277" w:rsidP="00080878">
      <w:pPr>
        <w:numPr>
          <w:ilvl w:val="0"/>
          <w:numId w:val="47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naliczanie odsetek od kosztów sądowych.</w:t>
      </w:r>
    </w:p>
    <w:p w14:paraId="7F579087" w14:textId="77777777" w:rsidR="000D7675" w:rsidRPr="0023164C" w:rsidRDefault="000D7675" w:rsidP="0008087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507DFB" w14:textId="77777777" w:rsidR="000D7675" w:rsidRPr="0023164C" w:rsidRDefault="000D7675" w:rsidP="00080878">
      <w:pPr>
        <w:pStyle w:val="Akapitzlist"/>
        <w:numPr>
          <w:ilvl w:val="2"/>
          <w:numId w:val="18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Moduł przeznaczony do działań księgowych, umożliwiający:</w:t>
      </w:r>
    </w:p>
    <w:p w14:paraId="73FDF899" w14:textId="6BCC7F7A" w:rsidR="000D7675" w:rsidRPr="0023164C" w:rsidRDefault="000D7675" w:rsidP="00080878">
      <w:pPr>
        <w:numPr>
          <w:ilvl w:val="0"/>
          <w:numId w:val="48"/>
        </w:numPr>
        <w:spacing w:after="0" w:line="276" w:lineRule="auto"/>
        <w:ind w:left="2062"/>
        <w:jc w:val="both"/>
        <w:textAlignment w:val="baseline"/>
        <w:rPr>
          <w:rFonts w:ascii="Times New Roman" w:eastAsia="Times New Roman" w:hAnsi="Times New Roman" w:cs="Times New Roman"/>
        </w:rPr>
      </w:pPr>
      <w:r w:rsidRPr="0023164C">
        <w:rPr>
          <w:rFonts w:ascii="Times New Roman" w:eastAsia="Times New Roman" w:hAnsi="Times New Roman" w:cs="Times New Roman"/>
        </w:rPr>
        <w:t>wskazanie w sposób rzetelny i wiarygodny zbiorczego stanu należności na dany dzień (przypisów, wpłat oraz sald) na podstawie danych źródłowych wprowadzanych do program</w:t>
      </w:r>
      <w:r w:rsidR="00405A7A" w:rsidRPr="0023164C">
        <w:rPr>
          <w:rFonts w:ascii="Times New Roman" w:eastAsia="Times New Roman" w:hAnsi="Times New Roman" w:cs="Times New Roman"/>
        </w:rPr>
        <w:t>u.</w:t>
      </w:r>
      <w:r w:rsidRPr="0023164C">
        <w:rPr>
          <w:rFonts w:ascii="Times New Roman" w:eastAsia="Times New Roman" w:hAnsi="Times New Roman" w:cs="Times New Roman"/>
        </w:rPr>
        <w:t xml:space="preserve"> Niezależnie od daty sporządzenia zestawienia wartości poszczególnych danych na dany dzień nie mogą ulec zmianie chyba, że zmiana ta jest uzasadniona i dokonana przed zakończeniem danego miesiąca stosownym zapisem/dokumentem</w:t>
      </w:r>
      <w:r w:rsidR="00364277" w:rsidRPr="0023164C">
        <w:rPr>
          <w:rFonts w:ascii="Times New Roman" w:eastAsia="Times New Roman" w:hAnsi="Times New Roman" w:cs="Times New Roman"/>
        </w:rPr>
        <w:t>,</w:t>
      </w:r>
    </w:p>
    <w:p w14:paraId="7136ED6E" w14:textId="20D8B022" w:rsidR="000D7675" w:rsidRPr="0023164C" w:rsidRDefault="000D7675" w:rsidP="00080878">
      <w:pPr>
        <w:numPr>
          <w:ilvl w:val="0"/>
          <w:numId w:val="48"/>
        </w:numPr>
        <w:spacing w:after="0" w:line="276" w:lineRule="auto"/>
        <w:ind w:left="2062"/>
        <w:jc w:val="both"/>
        <w:textAlignment w:val="baseline"/>
        <w:rPr>
          <w:rFonts w:ascii="Times New Roman" w:eastAsia="Times New Roman" w:hAnsi="Times New Roman" w:cs="Times New Roman"/>
        </w:rPr>
      </w:pPr>
      <w:r w:rsidRPr="0023164C">
        <w:rPr>
          <w:rFonts w:ascii="Times New Roman" w:eastAsia="Times New Roman" w:hAnsi="Times New Roman" w:cs="Times New Roman"/>
        </w:rPr>
        <w:t>wskazanie w sposób rzetelny i wiarygodny stanu należności (przypisów, wpłat oraz sald) na podstawie danych źródłowych w odniesieniu do poszczególnego kontrahenta. Niezależnie od daty sporządzenia zestawienia wartości poszczególnych danych na dany dzień nie mogą ulec zmianie chyba, że zmiana ta jest uzasadniona i dokonana przed zakończeniem danego miesiąca stosownym zapisem/dokumentem</w:t>
      </w:r>
      <w:r w:rsidR="00364277" w:rsidRPr="0023164C">
        <w:rPr>
          <w:rFonts w:ascii="Times New Roman" w:eastAsia="Times New Roman" w:hAnsi="Times New Roman" w:cs="Times New Roman"/>
        </w:rPr>
        <w:t>,</w:t>
      </w:r>
    </w:p>
    <w:p w14:paraId="633F8BDF" w14:textId="4A051578" w:rsidR="000D7675" w:rsidRPr="0023164C" w:rsidRDefault="000D7675" w:rsidP="00080878">
      <w:pPr>
        <w:numPr>
          <w:ilvl w:val="0"/>
          <w:numId w:val="48"/>
        </w:numPr>
        <w:spacing w:after="0" w:line="276" w:lineRule="auto"/>
        <w:ind w:left="2062"/>
        <w:jc w:val="both"/>
        <w:textAlignment w:val="baseline"/>
        <w:rPr>
          <w:rFonts w:ascii="Times New Roman" w:eastAsia="Times New Roman" w:hAnsi="Times New Roman" w:cs="Times New Roman"/>
        </w:rPr>
      </w:pPr>
      <w:r w:rsidRPr="0023164C">
        <w:rPr>
          <w:rFonts w:ascii="Times New Roman" w:eastAsia="Times New Roman" w:hAnsi="Times New Roman" w:cs="Times New Roman"/>
        </w:rPr>
        <w:t> sporządzanie w sposób rzetelny</w:t>
      </w:r>
      <w:r w:rsidR="00364277" w:rsidRPr="0023164C">
        <w:rPr>
          <w:rFonts w:ascii="Times New Roman" w:eastAsia="Times New Roman" w:hAnsi="Times New Roman" w:cs="Times New Roman"/>
        </w:rPr>
        <w:t>,</w:t>
      </w:r>
      <w:r w:rsidRPr="0023164C">
        <w:rPr>
          <w:rFonts w:ascii="Times New Roman" w:eastAsia="Times New Roman" w:hAnsi="Times New Roman" w:cs="Times New Roman"/>
        </w:rPr>
        <w:t xml:space="preserve"> spójny i wiarygodny zestawień w zakresie danych </w:t>
      </w:r>
      <w:r w:rsidR="00405A7A" w:rsidRPr="0023164C">
        <w:rPr>
          <w:rFonts w:ascii="Times New Roman" w:eastAsia="Times New Roman" w:hAnsi="Times New Roman" w:cs="Times New Roman"/>
        </w:rPr>
        <w:t>wprowadzonych do programu</w:t>
      </w:r>
      <w:r w:rsidRPr="0023164C">
        <w:rPr>
          <w:rFonts w:ascii="Times New Roman" w:eastAsia="Times New Roman" w:hAnsi="Times New Roman" w:cs="Times New Roman"/>
        </w:rPr>
        <w:t xml:space="preserve"> oraz możliwość utworzenia wydruków analitycznych pod zestawienia</w:t>
      </w:r>
      <w:r w:rsidR="00364277" w:rsidRPr="0023164C">
        <w:rPr>
          <w:rFonts w:ascii="Times New Roman" w:eastAsia="Times New Roman" w:hAnsi="Times New Roman" w:cs="Times New Roman"/>
        </w:rPr>
        <w:t>,</w:t>
      </w:r>
    </w:p>
    <w:p w14:paraId="17E5CE0B" w14:textId="31172CB8" w:rsidR="000D7675" w:rsidRPr="0023164C" w:rsidRDefault="000D7675" w:rsidP="00080878">
      <w:pPr>
        <w:numPr>
          <w:ilvl w:val="0"/>
          <w:numId w:val="48"/>
        </w:numPr>
        <w:spacing w:after="0" w:line="276" w:lineRule="auto"/>
        <w:ind w:left="2062"/>
        <w:jc w:val="both"/>
        <w:textAlignment w:val="baseline"/>
        <w:rPr>
          <w:rFonts w:ascii="Times New Roman" w:eastAsia="Times New Roman" w:hAnsi="Times New Roman" w:cs="Times New Roman"/>
          <w:color w:val="FF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obliczanie należności do zapłaty powinno przebiegać łącznie oraz z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podziałem na należność główną, odsetki i należności dodatkowe z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uwzględnieniem możliwości wniesienia opłaty pomniejszonej lub częściowej oraz wyboru przez pasażera opłacanego składnika należności, </w:t>
      </w:r>
    </w:p>
    <w:p w14:paraId="661E4247" w14:textId="77777777" w:rsidR="000D7675" w:rsidRPr="0023164C" w:rsidRDefault="000D7675" w:rsidP="00080878">
      <w:pPr>
        <w:numPr>
          <w:ilvl w:val="0"/>
          <w:numId w:val="48"/>
        </w:numPr>
        <w:spacing w:after="0" w:line="276" w:lineRule="auto"/>
        <w:ind w:left="2062"/>
        <w:jc w:val="both"/>
        <w:textAlignment w:val="baseline"/>
        <w:rPr>
          <w:rFonts w:ascii="Times New Roman" w:eastAsia="Times New Roman" w:hAnsi="Times New Roman" w:cs="Times New Roman"/>
          <w:color w:val="FF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możliwość rozdzielenia rejestracji wpłat na przedsądowe i sądowe, </w:t>
      </w:r>
    </w:p>
    <w:p w14:paraId="31E1862B" w14:textId="77777777" w:rsidR="000D7675" w:rsidRPr="0023164C" w:rsidRDefault="000D7675" w:rsidP="00080878">
      <w:pPr>
        <w:numPr>
          <w:ilvl w:val="0"/>
          <w:numId w:val="48"/>
        </w:numPr>
        <w:spacing w:after="0" w:line="276" w:lineRule="auto"/>
        <w:ind w:left="2062"/>
        <w:jc w:val="both"/>
        <w:textAlignment w:val="baseline"/>
        <w:rPr>
          <w:rFonts w:ascii="Times New Roman" w:eastAsia="Times New Roman" w:hAnsi="Times New Roman" w:cs="Times New Roman"/>
          <w:color w:val="FF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rejestrację wpłat oraz zwrotów (sądowych i komorniczych) oraz ich bieżące automatyczne rozliczanie na części składowe z uwzględnieniem preferencji wpłacającego oraz podmiotu dokonującego wpłaty (pasażer, komornik),</w:t>
      </w:r>
    </w:p>
    <w:p w14:paraId="33E4FA6F" w14:textId="77777777" w:rsidR="000D7675" w:rsidRPr="0023164C" w:rsidRDefault="000D7675" w:rsidP="00080878">
      <w:pPr>
        <w:numPr>
          <w:ilvl w:val="0"/>
          <w:numId w:val="48"/>
        </w:numPr>
        <w:spacing w:after="0" w:line="276" w:lineRule="auto"/>
        <w:ind w:left="2062"/>
        <w:jc w:val="both"/>
        <w:textAlignment w:val="baseline"/>
        <w:rPr>
          <w:rFonts w:ascii="Times New Roman" w:eastAsia="Times New Roman" w:hAnsi="Times New Roman" w:cs="Times New Roman"/>
          <w:color w:val="FF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eksport dokumentów księgowych rejestrowanych wpłat w kasach do pliku </w:t>
      </w:r>
      <w:proofErr w:type="spellStart"/>
      <w:r w:rsidRPr="0023164C">
        <w:rPr>
          <w:rFonts w:ascii="Times New Roman" w:eastAsia="Times New Roman" w:hAnsi="Times New Roman" w:cs="Times New Roman"/>
          <w:color w:val="000000"/>
        </w:rPr>
        <w:t>csv</w:t>
      </w:r>
      <w:proofErr w:type="spellEnd"/>
      <w:r w:rsidRPr="0023164C">
        <w:rPr>
          <w:rFonts w:ascii="Times New Roman" w:eastAsia="Times New Roman" w:hAnsi="Times New Roman" w:cs="Times New Roman"/>
          <w:color w:val="000000"/>
        </w:rPr>
        <w:t xml:space="preserve"> lub pdf, </w:t>
      </w:r>
    </w:p>
    <w:p w14:paraId="726853DB" w14:textId="3A4AF258" w:rsidR="000D7675" w:rsidRPr="0023164C" w:rsidRDefault="000D7675" w:rsidP="00080878">
      <w:pPr>
        <w:numPr>
          <w:ilvl w:val="0"/>
          <w:numId w:val="48"/>
        </w:numPr>
        <w:spacing w:after="0" w:line="276" w:lineRule="auto"/>
        <w:ind w:left="2062"/>
        <w:jc w:val="both"/>
        <w:textAlignment w:val="baseline"/>
        <w:rPr>
          <w:rFonts w:ascii="Times New Roman" w:eastAsia="Times New Roman" w:hAnsi="Times New Roman" w:cs="Times New Roman"/>
        </w:rPr>
      </w:pPr>
      <w:r w:rsidRPr="0023164C">
        <w:rPr>
          <w:rFonts w:ascii="Times New Roman" w:eastAsia="Times New Roman" w:hAnsi="Times New Roman" w:cs="Times New Roman"/>
        </w:rPr>
        <w:t>prowadzone ewidencje, z których generowane będą raporty muszą być wzajemnie spójne i zgodne z</w:t>
      </w:r>
      <w:r w:rsidR="00615A1E" w:rsidRPr="0023164C">
        <w:rPr>
          <w:rFonts w:ascii="Times New Roman" w:eastAsia="Times New Roman" w:hAnsi="Times New Roman" w:cs="Times New Roman"/>
        </w:rPr>
        <w:t xml:space="preserve"> </w:t>
      </w:r>
      <w:r w:rsidRPr="0023164C">
        <w:rPr>
          <w:rFonts w:ascii="Times New Roman" w:eastAsia="Times New Roman" w:hAnsi="Times New Roman" w:cs="Times New Roman"/>
        </w:rPr>
        <w:t xml:space="preserve">przepisami prawa, a w szczególności z Ustawą o rachunkowości z dnia 29 września 1994 r. z </w:t>
      </w:r>
      <w:proofErr w:type="spellStart"/>
      <w:r w:rsidRPr="0023164C">
        <w:rPr>
          <w:rFonts w:ascii="Times New Roman" w:eastAsia="Times New Roman" w:hAnsi="Times New Roman" w:cs="Times New Roman"/>
        </w:rPr>
        <w:t>późn</w:t>
      </w:r>
      <w:proofErr w:type="spellEnd"/>
      <w:r w:rsidRPr="0023164C">
        <w:rPr>
          <w:rFonts w:ascii="Times New Roman" w:eastAsia="Times New Roman" w:hAnsi="Times New Roman" w:cs="Times New Roman"/>
        </w:rPr>
        <w:t xml:space="preserve">. </w:t>
      </w:r>
      <w:r w:rsidR="00364277" w:rsidRPr="0023164C">
        <w:rPr>
          <w:rFonts w:ascii="Times New Roman" w:eastAsia="Times New Roman" w:hAnsi="Times New Roman" w:cs="Times New Roman"/>
        </w:rPr>
        <w:t>z</w:t>
      </w:r>
      <w:r w:rsidRPr="0023164C">
        <w:rPr>
          <w:rFonts w:ascii="Times New Roman" w:eastAsia="Times New Roman" w:hAnsi="Times New Roman" w:cs="Times New Roman"/>
        </w:rPr>
        <w:t xml:space="preserve">mianami oraz Ustawą o podatku od towarów i usług z dnia </w:t>
      </w:r>
      <w:r w:rsidR="00F45233" w:rsidRPr="0023164C">
        <w:rPr>
          <w:rFonts w:ascii="Times New Roman" w:eastAsia="Times New Roman" w:hAnsi="Times New Roman" w:cs="Times New Roman"/>
        </w:rPr>
        <w:t xml:space="preserve">11 marca 2004 r. </w:t>
      </w:r>
      <w:r w:rsidRPr="0023164C">
        <w:rPr>
          <w:rFonts w:ascii="Times New Roman" w:eastAsia="Times New Roman" w:hAnsi="Times New Roman" w:cs="Times New Roman"/>
        </w:rPr>
        <w:t xml:space="preserve">z </w:t>
      </w:r>
      <w:proofErr w:type="spellStart"/>
      <w:r w:rsidRPr="0023164C">
        <w:rPr>
          <w:rFonts w:ascii="Times New Roman" w:eastAsia="Times New Roman" w:hAnsi="Times New Roman" w:cs="Times New Roman"/>
        </w:rPr>
        <w:t>późn</w:t>
      </w:r>
      <w:proofErr w:type="spellEnd"/>
      <w:r w:rsidRPr="0023164C">
        <w:rPr>
          <w:rFonts w:ascii="Times New Roman" w:eastAsia="Times New Roman" w:hAnsi="Times New Roman" w:cs="Times New Roman"/>
        </w:rPr>
        <w:t>. zmianami</w:t>
      </w:r>
      <w:r w:rsidR="00364277" w:rsidRPr="0023164C">
        <w:rPr>
          <w:rFonts w:ascii="Times New Roman" w:eastAsia="Times New Roman" w:hAnsi="Times New Roman" w:cs="Times New Roman"/>
        </w:rPr>
        <w:t>.</w:t>
      </w:r>
    </w:p>
    <w:p w14:paraId="683FFC92" w14:textId="77777777" w:rsidR="00A72176" w:rsidRPr="0023164C" w:rsidRDefault="00A72176" w:rsidP="00A72176">
      <w:pPr>
        <w:spacing w:after="0" w:line="276" w:lineRule="auto"/>
        <w:ind w:left="2062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5894CCE9" w14:textId="79C96EBD" w:rsidR="00364277" w:rsidRPr="0023164C" w:rsidRDefault="000D7675" w:rsidP="00080878">
      <w:pPr>
        <w:pStyle w:val="Akapitzlist"/>
        <w:numPr>
          <w:ilvl w:val="2"/>
          <w:numId w:val="18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Moduł przeznaczony do </w:t>
      </w:r>
      <w:r w:rsidR="00364277" w:rsidRPr="0023164C">
        <w:rPr>
          <w:rFonts w:ascii="Times New Roman" w:eastAsia="Times New Roman" w:hAnsi="Times New Roman" w:cs="Times New Roman"/>
          <w:color w:val="000000"/>
        </w:rPr>
        <w:t xml:space="preserve">generowania i tworzenia nowych </w:t>
      </w:r>
      <w:r w:rsidRPr="0023164C">
        <w:rPr>
          <w:rFonts w:ascii="Times New Roman" w:eastAsia="Times New Roman" w:hAnsi="Times New Roman" w:cs="Times New Roman"/>
          <w:color w:val="000000"/>
        </w:rPr>
        <w:t xml:space="preserve">raportów i analizy danych, </w:t>
      </w:r>
      <w:r w:rsidR="00364277" w:rsidRPr="0023164C">
        <w:rPr>
          <w:rFonts w:ascii="Times New Roman" w:eastAsia="Times New Roman" w:hAnsi="Times New Roman" w:cs="Times New Roman"/>
          <w:color w:val="000000"/>
        </w:rPr>
        <w:t>posiadający szerokie możliwości raporto</w:t>
      </w:r>
      <w:r w:rsidR="00A72176" w:rsidRPr="0023164C">
        <w:rPr>
          <w:rFonts w:ascii="Times New Roman" w:eastAsia="Times New Roman" w:hAnsi="Times New Roman" w:cs="Times New Roman"/>
          <w:color w:val="000000"/>
        </w:rPr>
        <w:t>w</w:t>
      </w:r>
      <w:r w:rsidR="00364277" w:rsidRPr="0023164C">
        <w:rPr>
          <w:rFonts w:ascii="Times New Roman" w:eastAsia="Times New Roman" w:hAnsi="Times New Roman" w:cs="Times New Roman"/>
          <w:color w:val="000000"/>
        </w:rPr>
        <w:t xml:space="preserve">ania zgromadzonymi danymi na wielu płaszczyznach (czasowych, strefowych </w:t>
      </w:r>
      <w:proofErr w:type="spellStart"/>
      <w:r w:rsidR="00364277" w:rsidRPr="0023164C">
        <w:rPr>
          <w:rFonts w:ascii="Times New Roman" w:eastAsia="Times New Roman" w:hAnsi="Times New Roman" w:cs="Times New Roman"/>
          <w:color w:val="000000"/>
        </w:rPr>
        <w:t>itp</w:t>
      </w:r>
      <w:proofErr w:type="spellEnd"/>
      <w:r w:rsidR="00364277" w:rsidRPr="0023164C">
        <w:rPr>
          <w:rFonts w:ascii="Times New Roman" w:eastAsia="Times New Roman" w:hAnsi="Times New Roman" w:cs="Times New Roman"/>
          <w:color w:val="000000"/>
        </w:rPr>
        <w:t xml:space="preserve">), umożliwiający tworzenia różnorodnych </w:t>
      </w:r>
      <w:r w:rsidR="00364277" w:rsidRPr="0023164C">
        <w:rPr>
          <w:rFonts w:ascii="Times New Roman" w:eastAsia="Times New Roman" w:hAnsi="Times New Roman" w:cs="Times New Roman"/>
          <w:color w:val="000000"/>
        </w:rPr>
        <w:lastRenderedPageBreak/>
        <w:t>zestawień np. raporty statystyczne, raporty rachunkowe i wyciągi z kartotek o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="00364277" w:rsidRPr="0023164C">
        <w:rPr>
          <w:rFonts w:ascii="Times New Roman" w:eastAsia="Times New Roman" w:hAnsi="Times New Roman" w:cs="Times New Roman"/>
          <w:color w:val="000000"/>
        </w:rPr>
        <w:t xml:space="preserve">wezwaniu, które mogą być analizowane w różny sposób. Moduł ma umożliwiać: </w:t>
      </w:r>
    </w:p>
    <w:p w14:paraId="61AB98EE" w14:textId="381FE808" w:rsidR="00364277" w:rsidRPr="0023164C" w:rsidRDefault="00364277" w:rsidP="00080878">
      <w:pPr>
        <w:pStyle w:val="Akapitzlist"/>
        <w:numPr>
          <w:ilvl w:val="0"/>
          <w:numId w:val="52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Tworzenie raportu spraw przekazanych z etapu kontroli do windykacji, </w:t>
      </w:r>
    </w:p>
    <w:p w14:paraId="0357D2B7" w14:textId="528D2FBC" w:rsidR="000D7675" w:rsidRPr="0023164C" w:rsidRDefault="000D7675" w:rsidP="00080878">
      <w:pPr>
        <w:pStyle w:val="Akapitzlist"/>
        <w:numPr>
          <w:ilvl w:val="0"/>
          <w:numId w:val="52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zaawansowany dostęp do surowych danych przechowywanych w bazie danych z wykorzystaniem składni języka SQL/</w:t>
      </w:r>
      <w:proofErr w:type="spellStart"/>
      <w:r w:rsidRPr="0023164C">
        <w:rPr>
          <w:rFonts w:ascii="Times New Roman" w:eastAsia="Times New Roman" w:hAnsi="Times New Roman" w:cs="Times New Roman"/>
          <w:color w:val="000000"/>
        </w:rPr>
        <w:t>NoSQL</w:t>
      </w:r>
      <w:proofErr w:type="spellEnd"/>
      <w:r w:rsidRPr="0023164C">
        <w:rPr>
          <w:rFonts w:ascii="Times New Roman" w:eastAsia="Times New Roman" w:hAnsi="Times New Roman" w:cs="Times New Roman"/>
          <w:color w:val="000000"/>
        </w:rPr>
        <w:t xml:space="preserve"> (w zależności od rozwiązania bazodanowego)</w:t>
      </w:r>
      <w:r w:rsidR="00364277" w:rsidRPr="0023164C">
        <w:rPr>
          <w:rFonts w:ascii="Times New Roman" w:eastAsia="Times New Roman" w:hAnsi="Times New Roman" w:cs="Times New Roman"/>
          <w:color w:val="000000"/>
        </w:rPr>
        <w:t>.</w:t>
      </w:r>
    </w:p>
    <w:p w14:paraId="18B411F0" w14:textId="4D7619DE" w:rsidR="000D7675" w:rsidRPr="0023164C" w:rsidRDefault="000D7675" w:rsidP="00080878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B947ED0" w14:textId="69FA5CE0" w:rsidR="00BE3F3C" w:rsidRPr="0023164C" w:rsidRDefault="00BE3F3C" w:rsidP="00080878">
      <w:pPr>
        <w:pStyle w:val="Akapitzlist"/>
        <w:numPr>
          <w:ilvl w:val="2"/>
          <w:numId w:val="18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Oprogramowanie rejestruje wszystkie zmiany w zakresie wystawionych wezwań, prowadzonych prac windykacyjnych, księgowania obrotu finansowego. Rejestracja zawiera następujące parametry: nazwa użytkownika, data i godzina, wartość pierwotna i zmieniona.</w:t>
      </w:r>
    </w:p>
    <w:p w14:paraId="0AD1EE19" w14:textId="49A70464" w:rsidR="00BE3F3C" w:rsidRPr="0023164C" w:rsidRDefault="00BE3F3C" w:rsidP="00080878">
      <w:pPr>
        <w:pStyle w:val="Akapitzlist"/>
        <w:numPr>
          <w:ilvl w:val="2"/>
          <w:numId w:val="18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Program umożliwia wyszukiwanie oraz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sortowanie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spraw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z wykorzystaniem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następujących elementów symboli wieloznacznych i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przedziału danych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po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kombinacjach: nr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>kontrolera, nr i seria wezwania, data, czas i miejsce kontroli (linia, numer pojazdu, przystanek), dane osobowe i adresowe pasażera, nr biletu, nazwa sądu lub komornika, sygnatura sprawy sądowej lub komorniczej, nr odwołania, kwota nałożonej opłaty i stan egzekucji.</w:t>
      </w:r>
    </w:p>
    <w:p w14:paraId="32A7E45D" w14:textId="2A5A7947" w:rsidR="00BE3F3C" w:rsidRPr="0023164C" w:rsidRDefault="00BE3F3C" w:rsidP="00080878">
      <w:pPr>
        <w:pStyle w:val="Akapitzlist"/>
        <w:numPr>
          <w:ilvl w:val="2"/>
          <w:numId w:val="18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Ponadto System posiada następujące możliwości, na poziomie każdego z modułów</w:t>
      </w:r>
      <w:r w:rsidRPr="0023164C">
        <w:rPr>
          <w:rFonts w:ascii="Times New Roman" w:eastAsia="Times New Roman" w:hAnsi="Times New Roman" w:cs="Times New Roman"/>
          <w:color w:val="808080"/>
        </w:rPr>
        <w:t>:</w:t>
      </w:r>
    </w:p>
    <w:p w14:paraId="6DF08EDC" w14:textId="77777777" w:rsidR="00BE3F3C" w:rsidRPr="0023164C" w:rsidRDefault="00BE3F3C" w:rsidP="00080878">
      <w:pPr>
        <w:numPr>
          <w:ilvl w:val="0"/>
          <w:numId w:val="53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zawieszanie windykacji oraz blokada naliczania odsetek bezterminowo lub w wybranym okresie,</w:t>
      </w:r>
    </w:p>
    <w:p w14:paraId="40A58E46" w14:textId="77777777" w:rsidR="00BE3F3C" w:rsidRPr="0023164C" w:rsidRDefault="00BE3F3C" w:rsidP="00080878">
      <w:pPr>
        <w:numPr>
          <w:ilvl w:val="0"/>
          <w:numId w:val="53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rozkładanie należności na raty, </w:t>
      </w:r>
    </w:p>
    <w:p w14:paraId="2A4FF31D" w14:textId="77777777" w:rsidR="00BE3F3C" w:rsidRPr="0023164C" w:rsidRDefault="00BE3F3C" w:rsidP="00080878">
      <w:pPr>
        <w:numPr>
          <w:ilvl w:val="0"/>
          <w:numId w:val="53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tworzenie kartoteki pasażera przechowującej całą historię ww., </w:t>
      </w:r>
    </w:p>
    <w:p w14:paraId="582E77A6" w14:textId="77777777" w:rsidR="00BE3F3C" w:rsidRPr="0023164C" w:rsidRDefault="00BE3F3C" w:rsidP="00080878">
      <w:pPr>
        <w:numPr>
          <w:ilvl w:val="0"/>
          <w:numId w:val="53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automatyczne hurtowe generowanie na policję zawiadomień o popełnieniu wykroczenia, </w:t>
      </w:r>
    </w:p>
    <w:p w14:paraId="09B10C86" w14:textId="71171575" w:rsidR="00BE3F3C" w:rsidRPr="0023164C" w:rsidRDefault="00BE3F3C" w:rsidP="00080878">
      <w:pPr>
        <w:numPr>
          <w:ilvl w:val="0"/>
          <w:numId w:val="53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generowanie wcześniej zdefiniowanych zestawień statystycznych i</w:t>
      </w:r>
      <w:r w:rsidR="00080878" w:rsidRPr="0023164C">
        <w:rPr>
          <w:rFonts w:ascii="Times New Roman" w:eastAsia="Times New Roman" w:hAnsi="Times New Roman" w:cs="Times New Roman"/>
          <w:color w:val="000000"/>
        </w:rPr>
        <w:t> </w:t>
      </w:r>
      <w:r w:rsidRPr="0023164C">
        <w:rPr>
          <w:rFonts w:ascii="Times New Roman" w:eastAsia="Times New Roman" w:hAnsi="Times New Roman" w:cs="Times New Roman"/>
          <w:color w:val="000000"/>
        </w:rPr>
        <w:t>księgowych, </w:t>
      </w:r>
    </w:p>
    <w:p w14:paraId="1C2D65D0" w14:textId="77777777" w:rsidR="00BE3F3C" w:rsidRPr="0023164C" w:rsidRDefault="00BE3F3C" w:rsidP="00080878">
      <w:pPr>
        <w:numPr>
          <w:ilvl w:val="0"/>
          <w:numId w:val="53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generowanie zestawień spraw umorzonych i anulowanych, </w:t>
      </w:r>
    </w:p>
    <w:p w14:paraId="14A7AC97" w14:textId="77777777" w:rsidR="00BE3F3C" w:rsidRPr="0023164C" w:rsidRDefault="00BE3F3C" w:rsidP="00080878">
      <w:pPr>
        <w:numPr>
          <w:ilvl w:val="0"/>
          <w:numId w:val="53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możliwość wykonania dowolnego zestawienia na każdym etapie sprawy, </w:t>
      </w:r>
    </w:p>
    <w:p w14:paraId="7F94D007" w14:textId="77777777" w:rsidR="00BE3F3C" w:rsidRPr="0023164C" w:rsidRDefault="00BE3F3C" w:rsidP="00080878">
      <w:pPr>
        <w:numPr>
          <w:ilvl w:val="0"/>
          <w:numId w:val="53"/>
        </w:numPr>
        <w:spacing w:after="0" w:line="276" w:lineRule="auto"/>
        <w:ind w:left="198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usuwanie spraw zakończonych i przedawnionych oraz danych osobowych pasażerów.</w:t>
      </w:r>
    </w:p>
    <w:p w14:paraId="3ECC3933" w14:textId="2DBB3025" w:rsidR="00BE3F3C" w:rsidRPr="0023164C" w:rsidRDefault="00BE3F3C" w:rsidP="00080878">
      <w:pPr>
        <w:pStyle w:val="Akapitzlist"/>
        <w:numPr>
          <w:ilvl w:val="2"/>
          <w:numId w:val="18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System posiada bazę słowników ułatwiających pracę, takich jak:</w:t>
      </w:r>
    </w:p>
    <w:p w14:paraId="3BBB3431" w14:textId="5A5D8416" w:rsidR="00BE3F3C" w:rsidRPr="0023164C" w:rsidRDefault="00BE3F3C" w:rsidP="00080878">
      <w:pPr>
        <w:numPr>
          <w:ilvl w:val="3"/>
          <w:numId w:val="54"/>
        </w:numPr>
        <w:spacing w:after="0" w:line="276" w:lineRule="auto"/>
        <w:ind w:left="1251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bazę sądów z informacją, do których sądów generować elektroniczne/tradycyjne informacje o wysłanych pozwach oraz w jakim okresie naliczać dodatkowe koszty (np. opłata za pozew sądowy, która pozwoli na automatyczny wybór sądu właściwego miejscowo do prowadzenia danej sprawy z uwzględnieniem pozwów składanych za pomocą EPU),</w:t>
      </w:r>
    </w:p>
    <w:p w14:paraId="17CE0D67" w14:textId="50A12FEF" w:rsidR="00BE3F3C" w:rsidRPr="0023164C" w:rsidRDefault="00BE3F3C" w:rsidP="00080878">
      <w:pPr>
        <w:numPr>
          <w:ilvl w:val="3"/>
          <w:numId w:val="54"/>
        </w:numPr>
        <w:spacing w:after="0" w:line="276" w:lineRule="auto"/>
        <w:ind w:left="1251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bazę komorników,</w:t>
      </w:r>
    </w:p>
    <w:p w14:paraId="56E4D47A" w14:textId="530F266A" w:rsidR="00BE3F3C" w:rsidRPr="0023164C" w:rsidRDefault="00BE3F3C" w:rsidP="00080878">
      <w:pPr>
        <w:numPr>
          <w:ilvl w:val="3"/>
          <w:numId w:val="54"/>
        </w:numPr>
        <w:spacing w:after="0" w:line="276" w:lineRule="auto"/>
        <w:ind w:left="1251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bazę miejscowości, ulic, kodów pocztowych z możliwością importu aktualizacji ze wskazanego przez Zarząd zbioru, program powinien podpowiadać, odpowiedni kod pocztowy na podstawie ulicy i miejscowości,</w:t>
      </w:r>
    </w:p>
    <w:p w14:paraId="23B81EAB" w14:textId="52B8CBE6" w:rsidR="00BE3F3C" w:rsidRPr="0023164C" w:rsidRDefault="00BE3F3C" w:rsidP="00080878">
      <w:pPr>
        <w:numPr>
          <w:ilvl w:val="3"/>
          <w:numId w:val="54"/>
        </w:numPr>
        <w:spacing w:after="0" w:line="276" w:lineRule="auto"/>
        <w:ind w:left="1251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bazę formularzy pism, wykorzystywanych w korespondencji seryjnej,</w:t>
      </w:r>
    </w:p>
    <w:p w14:paraId="697D517F" w14:textId="5535824D" w:rsidR="00BE3F3C" w:rsidRPr="0023164C" w:rsidRDefault="00BE3F3C" w:rsidP="00080878">
      <w:pPr>
        <w:numPr>
          <w:ilvl w:val="3"/>
          <w:numId w:val="54"/>
        </w:numPr>
        <w:spacing w:after="0" w:line="276" w:lineRule="auto"/>
        <w:ind w:left="1251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bazę danych podstaw prawnych nałożonych opłat dodatkowych z możliwością jej modyfikacji przez uprawnionych użytkowników. Program musi umożliwiać określanie czasookresu w jakim dana oplata została nałożona i jakiego rodzaju przewinienia dotyczyła, </w:t>
      </w:r>
    </w:p>
    <w:p w14:paraId="07AC6B01" w14:textId="27604479" w:rsidR="00BE3F3C" w:rsidRPr="0023164C" w:rsidRDefault="00BE3F3C" w:rsidP="00080878">
      <w:pPr>
        <w:numPr>
          <w:ilvl w:val="3"/>
          <w:numId w:val="54"/>
        </w:numPr>
        <w:spacing w:after="0" w:line="276" w:lineRule="auto"/>
        <w:ind w:left="1251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bazę wartości procentowych odsetek ustawowych,</w:t>
      </w:r>
      <w:r w:rsidR="00615A1E" w:rsidRPr="0023164C">
        <w:rPr>
          <w:rFonts w:ascii="Times New Roman" w:eastAsia="Times New Roman" w:hAnsi="Times New Roman" w:cs="Times New Roman"/>
          <w:color w:val="000000"/>
        </w:rPr>
        <w:t xml:space="preserve"> </w:t>
      </w:r>
      <w:r w:rsidRPr="0023164C">
        <w:rPr>
          <w:rFonts w:ascii="Times New Roman" w:eastAsia="Times New Roman" w:hAnsi="Times New Roman" w:cs="Times New Roman"/>
          <w:color w:val="000000"/>
        </w:rPr>
        <w:t xml:space="preserve">w przypadku zmiany przepisów prawnych, regulujących wysokość odsetek; program umożliwia automatyczną aktualizację ich wysokości oraz aktualizacji odsetek przez uprawnionego </w:t>
      </w:r>
      <w:r w:rsidRPr="0023164C">
        <w:rPr>
          <w:rFonts w:ascii="Times New Roman" w:eastAsia="Times New Roman" w:hAnsi="Times New Roman" w:cs="Times New Roman"/>
          <w:color w:val="000000"/>
        </w:rPr>
        <w:lastRenderedPageBreak/>
        <w:t>użytkownika a zmiana wysokości odsetek nie może mieć wpływu na wysokość odsetek w czasie poprzedzającym ich zmianę,</w:t>
      </w:r>
    </w:p>
    <w:p w14:paraId="7C91AE1F" w14:textId="154BE493" w:rsidR="00BE3F3C" w:rsidRPr="0023164C" w:rsidRDefault="00BE3F3C" w:rsidP="00080878">
      <w:pPr>
        <w:numPr>
          <w:ilvl w:val="3"/>
          <w:numId w:val="54"/>
        </w:numPr>
        <w:spacing w:after="0" w:line="276" w:lineRule="auto"/>
        <w:ind w:left="1251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bazę osób zmarłych - czarna lista osób, na które nie można wystawić kolejnego wezwania do zapłaty,</w:t>
      </w:r>
    </w:p>
    <w:p w14:paraId="7BD1D445" w14:textId="030E074F" w:rsidR="00BE3F3C" w:rsidRPr="0023164C" w:rsidRDefault="00BE3F3C" w:rsidP="00080878">
      <w:pPr>
        <w:numPr>
          <w:ilvl w:val="3"/>
          <w:numId w:val="54"/>
        </w:numPr>
        <w:spacing w:after="0" w:line="276" w:lineRule="auto"/>
        <w:ind w:left="1251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bazę radców prawnych Zarządu, z możliwością edycji przez uprawnionych użytkowników,</w:t>
      </w:r>
    </w:p>
    <w:p w14:paraId="3BC94265" w14:textId="77777777" w:rsidR="00BE3F3C" w:rsidRPr="0023164C" w:rsidRDefault="00BE3F3C" w:rsidP="0008087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04E2C0" w14:textId="7864809C" w:rsidR="00BE3F3C" w:rsidRPr="0023164C" w:rsidRDefault="00BE3F3C" w:rsidP="00080878">
      <w:p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Program posiada możliwość stworzenia nowej grupy danych – utworzenie nowego słownika.</w:t>
      </w:r>
    </w:p>
    <w:p w14:paraId="5D7BB338" w14:textId="475E17F2" w:rsidR="00BE3F3C" w:rsidRPr="0023164C" w:rsidRDefault="00BE3F3C" w:rsidP="00080878">
      <w:p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Program umożliwia bieżącą aktualizację baz słownikowych poprzez pobieranie nowej ich wersji z serwera </w:t>
      </w:r>
      <w:r w:rsidR="00615A1E" w:rsidRPr="0023164C">
        <w:rPr>
          <w:rFonts w:ascii="Times New Roman" w:eastAsia="Times New Roman" w:hAnsi="Times New Roman" w:cs="Times New Roman"/>
          <w:color w:val="000000"/>
        </w:rPr>
        <w:t>autora programu</w:t>
      </w:r>
      <w:r w:rsidRPr="0023164C">
        <w:rPr>
          <w:rFonts w:ascii="Times New Roman" w:eastAsia="Times New Roman" w:hAnsi="Times New Roman" w:cs="Times New Roman"/>
          <w:color w:val="000000"/>
        </w:rPr>
        <w:t>. Program posiada mechanizm aktualizacji baz słownikowych. Zarząd ma możliwość samodzielnej edycji tych baz. </w:t>
      </w:r>
    </w:p>
    <w:p w14:paraId="26706CA2" w14:textId="77777777" w:rsidR="00BE3F3C" w:rsidRPr="0023164C" w:rsidRDefault="00BE3F3C" w:rsidP="00080878">
      <w:p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6D975284" w14:textId="58F60CCE" w:rsidR="00BE3F3C" w:rsidRPr="0023164C" w:rsidRDefault="00080878" w:rsidP="00080878">
      <w:pPr>
        <w:pStyle w:val="Akapitzlist"/>
        <w:numPr>
          <w:ilvl w:val="1"/>
          <w:numId w:val="18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Dodatkowe założenia</w:t>
      </w:r>
    </w:p>
    <w:p w14:paraId="614596B9" w14:textId="4204563F" w:rsidR="00BE3F3C" w:rsidRPr="0023164C" w:rsidRDefault="00BE3F3C" w:rsidP="00080878">
      <w:pPr>
        <w:numPr>
          <w:ilvl w:val="0"/>
          <w:numId w:val="55"/>
        </w:num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Eksport wszelkich danych, raportów, zestawień do pliku .xls, .</w:t>
      </w:r>
      <w:proofErr w:type="spellStart"/>
      <w:r w:rsidRPr="0023164C">
        <w:rPr>
          <w:rFonts w:ascii="Times New Roman" w:eastAsia="Times New Roman" w:hAnsi="Times New Roman" w:cs="Times New Roman"/>
          <w:color w:val="000000"/>
        </w:rPr>
        <w:t>csv</w:t>
      </w:r>
      <w:proofErr w:type="spellEnd"/>
      <w:r w:rsidRPr="0023164C">
        <w:rPr>
          <w:rFonts w:ascii="Times New Roman" w:eastAsia="Times New Roman" w:hAnsi="Times New Roman" w:cs="Times New Roman"/>
          <w:color w:val="000000"/>
        </w:rPr>
        <w:t>, .pdf,</w:t>
      </w:r>
    </w:p>
    <w:p w14:paraId="45B43250" w14:textId="376D9F30" w:rsidR="00BE3F3C" w:rsidRPr="0023164C" w:rsidRDefault="00BE3F3C" w:rsidP="00080878">
      <w:pPr>
        <w:numPr>
          <w:ilvl w:val="0"/>
          <w:numId w:val="55"/>
        </w:num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Program posiada interfejs w języku polskim,</w:t>
      </w:r>
    </w:p>
    <w:p w14:paraId="2CFB119D" w14:textId="1EED619F" w:rsidR="00BE3F3C" w:rsidRPr="0023164C" w:rsidRDefault="00BE3F3C" w:rsidP="00080878">
      <w:pPr>
        <w:numPr>
          <w:ilvl w:val="0"/>
          <w:numId w:val="55"/>
        </w:num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Wykonawca musi załączyć plik pomocy w formie elektronicznej, zawierający tematyczną instrukcję obsługi oprogramowania, także w języku polskim,</w:t>
      </w:r>
    </w:p>
    <w:p w14:paraId="36DF72C0" w14:textId="15E1A70F" w:rsidR="00BE3F3C" w:rsidRPr="0023164C" w:rsidRDefault="00BE3F3C" w:rsidP="00080878">
      <w:pPr>
        <w:numPr>
          <w:ilvl w:val="0"/>
          <w:numId w:val="55"/>
        </w:num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Program umożliwia pracę na jednej sprawie przez kilku użytkowników jednocześnie</w:t>
      </w:r>
      <w:r w:rsidR="007A3984" w:rsidRPr="0023164C">
        <w:rPr>
          <w:rFonts w:ascii="Times New Roman" w:eastAsia="Times New Roman" w:hAnsi="Times New Roman" w:cs="Times New Roman"/>
          <w:color w:val="000000"/>
        </w:rPr>
        <w:t>,</w:t>
      </w:r>
      <w:r w:rsidRPr="0023164C">
        <w:rPr>
          <w:rFonts w:ascii="Times New Roman" w:eastAsia="Times New Roman" w:hAnsi="Times New Roman" w:cs="Times New Roman"/>
          <w:color w:val="000000"/>
        </w:rPr>
        <w:t> </w:t>
      </w:r>
    </w:p>
    <w:p w14:paraId="35420ADD" w14:textId="33C3D3DC" w:rsidR="00BE3F3C" w:rsidRPr="0023164C" w:rsidRDefault="00BE3F3C" w:rsidP="00080878">
      <w:pPr>
        <w:numPr>
          <w:ilvl w:val="0"/>
          <w:numId w:val="55"/>
        </w:num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Archiwum cyfrowe</w:t>
      </w:r>
      <w:r w:rsidR="007A3984" w:rsidRPr="0023164C">
        <w:rPr>
          <w:rFonts w:ascii="Times New Roman" w:eastAsia="Times New Roman" w:hAnsi="Times New Roman" w:cs="Times New Roman"/>
          <w:color w:val="000000"/>
        </w:rPr>
        <w:t xml:space="preserve">, które umożliwia </w:t>
      </w:r>
      <w:r w:rsidRPr="0023164C">
        <w:rPr>
          <w:rFonts w:ascii="Times New Roman" w:eastAsia="Times New Roman" w:hAnsi="Times New Roman" w:cs="Times New Roman"/>
          <w:color w:val="000000"/>
        </w:rPr>
        <w:t>dołączanie skanów dokumentów do danej sprawy</w:t>
      </w:r>
      <w:r w:rsidR="007A398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41A79554" w14:textId="061C2E20" w:rsidR="00BE3F3C" w:rsidRPr="0023164C" w:rsidRDefault="00BE3F3C" w:rsidP="00080878">
      <w:pPr>
        <w:numPr>
          <w:ilvl w:val="0"/>
          <w:numId w:val="55"/>
        </w:num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Program umożliwia dokonanie aktualizacji, bez naruszania stanu obecnego danych</w:t>
      </w:r>
      <w:r w:rsidR="007A398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2B7BB6FF" w14:textId="71800FA2" w:rsidR="00BE3F3C" w:rsidRPr="0023164C" w:rsidRDefault="00BE3F3C" w:rsidP="00080878">
      <w:pPr>
        <w:numPr>
          <w:ilvl w:val="0"/>
          <w:numId w:val="55"/>
        </w:num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 xml:space="preserve">Informacje dostępne w poszczególnych panelach </w:t>
      </w:r>
      <w:r w:rsidR="007A3984" w:rsidRPr="0023164C">
        <w:rPr>
          <w:rFonts w:ascii="Times New Roman" w:eastAsia="Times New Roman" w:hAnsi="Times New Roman" w:cs="Times New Roman"/>
          <w:color w:val="000000"/>
        </w:rPr>
        <w:t>są</w:t>
      </w:r>
      <w:r w:rsidRPr="0023164C">
        <w:rPr>
          <w:rFonts w:ascii="Times New Roman" w:eastAsia="Times New Roman" w:hAnsi="Times New Roman" w:cs="Times New Roman"/>
          <w:color w:val="000000"/>
        </w:rPr>
        <w:t xml:space="preserve"> ze sobą spójne</w:t>
      </w:r>
      <w:r w:rsidR="007A3984" w:rsidRPr="0023164C">
        <w:rPr>
          <w:rFonts w:ascii="Times New Roman" w:eastAsia="Times New Roman" w:hAnsi="Times New Roman" w:cs="Times New Roman"/>
          <w:color w:val="000000"/>
        </w:rPr>
        <w:t>,</w:t>
      </w:r>
    </w:p>
    <w:p w14:paraId="44283140" w14:textId="27CEFD08" w:rsidR="00BE3F3C" w:rsidRPr="0023164C" w:rsidRDefault="00BE3F3C" w:rsidP="00080878">
      <w:pPr>
        <w:numPr>
          <w:ilvl w:val="0"/>
          <w:numId w:val="55"/>
        </w:numPr>
        <w:spacing w:after="0" w:line="276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3164C">
        <w:rPr>
          <w:rFonts w:ascii="Times New Roman" w:eastAsia="Times New Roman" w:hAnsi="Times New Roman" w:cs="Times New Roman"/>
          <w:color w:val="000000"/>
        </w:rPr>
        <w:t>Program komunik</w:t>
      </w:r>
      <w:r w:rsidR="007A3984" w:rsidRPr="0023164C">
        <w:rPr>
          <w:rFonts w:ascii="Times New Roman" w:eastAsia="Times New Roman" w:hAnsi="Times New Roman" w:cs="Times New Roman"/>
          <w:color w:val="000000"/>
        </w:rPr>
        <w:t>uje</w:t>
      </w:r>
      <w:r w:rsidRPr="0023164C">
        <w:rPr>
          <w:rFonts w:ascii="Times New Roman" w:eastAsia="Times New Roman" w:hAnsi="Times New Roman" w:cs="Times New Roman"/>
          <w:color w:val="000000"/>
        </w:rPr>
        <w:t xml:space="preserve"> rodzaje występujących błędów, np. błędny nr PESEL</w:t>
      </w:r>
      <w:r w:rsidR="007A3984" w:rsidRPr="0023164C">
        <w:rPr>
          <w:rFonts w:ascii="Times New Roman" w:eastAsia="Times New Roman" w:hAnsi="Times New Roman" w:cs="Times New Roman"/>
          <w:color w:val="000000"/>
        </w:rPr>
        <w:t>.</w:t>
      </w:r>
    </w:p>
    <w:p w14:paraId="46CB2D45" w14:textId="77777777" w:rsidR="00BE3F3C" w:rsidRPr="0023164C" w:rsidRDefault="00BE3F3C" w:rsidP="00080878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09AFA87" w14:textId="79760309" w:rsidR="00D9380D" w:rsidRPr="0023164C" w:rsidRDefault="00503E87" w:rsidP="00080878">
      <w:pPr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>Pracujący w terenie kontrolerzy KMK będący pracownikami ZTP posiadają t</w:t>
      </w:r>
      <w:r w:rsidR="00D73E38" w:rsidRPr="0023164C">
        <w:rPr>
          <w:rFonts w:ascii="Times New Roman" w:hAnsi="Times New Roman" w:cs="Times New Roman"/>
          <w:color w:val="000000"/>
        </w:rPr>
        <w:t>erminale przenośne z zainstalowanym oprogramowaniem wspomagającym prowadzenie kontroli różnego rodzaju biletów uprawniających do przejazdu środkami KMK, umożliwiającym wystawianie i drukowanie potwierdzenia zapłaty należności lub wezwania do zapłaty</w:t>
      </w:r>
      <w:r w:rsidR="00237CF6" w:rsidRPr="0023164C">
        <w:rPr>
          <w:rFonts w:ascii="Times New Roman" w:hAnsi="Times New Roman" w:cs="Times New Roman"/>
          <w:color w:val="000000"/>
        </w:rPr>
        <w:t xml:space="preserve">, </w:t>
      </w:r>
      <w:r w:rsidR="00D73E38" w:rsidRPr="0023164C">
        <w:rPr>
          <w:rFonts w:ascii="Times New Roman" w:hAnsi="Times New Roman" w:cs="Times New Roman"/>
          <w:color w:val="000000"/>
        </w:rPr>
        <w:t xml:space="preserve">zapewniającym automatyzację sporządzania i przekazywania do systemu windykacyjnego danych źródłowych w postaci elektronicznej. Wszystkie podjęte przez kontrolerów działania </w:t>
      </w:r>
      <w:r w:rsidR="001D49A3" w:rsidRPr="0023164C">
        <w:rPr>
          <w:rFonts w:ascii="Times New Roman" w:hAnsi="Times New Roman" w:cs="Times New Roman"/>
          <w:color w:val="000000"/>
        </w:rPr>
        <w:t>są</w:t>
      </w:r>
      <w:r w:rsidR="00AD24BB" w:rsidRPr="0023164C">
        <w:rPr>
          <w:rFonts w:ascii="Times New Roman" w:hAnsi="Times New Roman" w:cs="Times New Roman"/>
          <w:color w:val="000000"/>
        </w:rPr>
        <w:t xml:space="preserve"> </w:t>
      </w:r>
      <w:r w:rsidR="00D73E38" w:rsidRPr="0023164C">
        <w:rPr>
          <w:rFonts w:ascii="Times New Roman" w:hAnsi="Times New Roman" w:cs="Times New Roman"/>
          <w:color w:val="000000"/>
        </w:rPr>
        <w:t xml:space="preserve">rejestrowane online w systemie kontrolersko – windykacyjnym. </w:t>
      </w:r>
    </w:p>
    <w:sectPr w:rsidR="00D9380D" w:rsidRPr="0023164C" w:rsidSect="00646C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2125" w:header="0" w:footer="227" w:gutter="0"/>
      <w:pgNumType w:start="35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B6B83" w14:textId="77777777" w:rsidR="00FD0BC7" w:rsidRDefault="00FD0BC7" w:rsidP="00BE3F3C">
      <w:pPr>
        <w:spacing w:after="0" w:line="240" w:lineRule="auto"/>
      </w:pPr>
      <w:r>
        <w:separator/>
      </w:r>
    </w:p>
  </w:endnote>
  <w:endnote w:type="continuationSeparator" w:id="0">
    <w:p w14:paraId="74758323" w14:textId="77777777" w:rsidR="00FD0BC7" w:rsidRDefault="00FD0BC7" w:rsidP="00BE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Noto Sans Symbols">
    <w:altName w:val="Calibri"/>
    <w:charset w:val="01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4F975" w14:textId="77777777" w:rsidR="006F0E5D" w:rsidRDefault="006F0E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CE92C" w14:textId="123A49E8" w:rsidR="009A3487" w:rsidRDefault="009A3487" w:rsidP="009A3487">
    <w:pPr>
      <w:pStyle w:val="Stopka"/>
    </w:pPr>
  </w:p>
  <w:p w14:paraId="60B78BB9" w14:textId="21BF1C66" w:rsidR="001542C3" w:rsidRDefault="001542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FDB24" w14:textId="77777777" w:rsidR="006F0E5D" w:rsidRDefault="006F0E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B4158" w14:textId="77777777" w:rsidR="00FD0BC7" w:rsidRDefault="00FD0BC7" w:rsidP="00BE3F3C">
      <w:pPr>
        <w:spacing w:after="0" w:line="240" w:lineRule="auto"/>
      </w:pPr>
      <w:r>
        <w:separator/>
      </w:r>
    </w:p>
  </w:footnote>
  <w:footnote w:type="continuationSeparator" w:id="0">
    <w:p w14:paraId="0AD02515" w14:textId="77777777" w:rsidR="00FD0BC7" w:rsidRDefault="00FD0BC7" w:rsidP="00BE3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8978B" w14:textId="77777777" w:rsidR="006F0E5D" w:rsidRDefault="006F0E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A6F91" w14:textId="77777777" w:rsidR="003F7AA2" w:rsidRDefault="003F7AA2" w:rsidP="003F7AA2">
    <w:pPr>
      <w:widowControl w:val="0"/>
      <w:spacing w:after="0" w:line="276" w:lineRule="auto"/>
      <w:jc w:val="both"/>
      <w:rPr>
        <w:rFonts w:ascii="Times New Roman" w:hAnsi="Times New Roman" w:cs="Times New Roman"/>
      </w:rPr>
    </w:pPr>
  </w:p>
  <w:p w14:paraId="23608EEB" w14:textId="77777777" w:rsidR="003F7AA2" w:rsidRDefault="003F7AA2" w:rsidP="003F7AA2">
    <w:pPr>
      <w:widowControl w:val="0"/>
      <w:spacing w:after="0" w:line="276" w:lineRule="auto"/>
      <w:jc w:val="both"/>
      <w:rPr>
        <w:rFonts w:ascii="Times New Roman" w:hAnsi="Times New Roman" w:cs="Times New Roman"/>
      </w:rPr>
    </w:pPr>
  </w:p>
  <w:p w14:paraId="2195EF97" w14:textId="4619FB4B" w:rsidR="003F7AA2" w:rsidRPr="003F7AA2" w:rsidRDefault="003F7AA2" w:rsidP="006F0E5D">
    <w:pPr>
      <w:widowControl w:val="0"/>
      <w:tabs>
        <w:tab w:val="right" w:pos="8647"/>
      </w:tabs>
      <w:spacing w:after="0" w:line="276" w:lineRule="auto"/>
      <w:jc w:val="both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 xml:space="preserve">                                                                            </w:t>
    </w:r>
    <w:r w:rsidR="00C055C4">
      <w:rPr>
        <w:rFonts w:ascii="Times New Roman" w:hAnsi="Times New Roman" w:cs="Times New Roman"/>
        <w:i/>
        <w:iCs/>
      </w:rPr>
      <w:t xml:space="preserve"> </w:t>
    </w:r>
    <w:r w:rsidR="00F75629">
      <w:rPr>
        <w:rFonts w:ascii="Times New Roman" w:hAnsi="Times New Roman" w:cs="Times New Roman"/>
        <w:i/>
        <w:iCs/>
      </w:rPr>
      <w:t xml:space="preserve">                        </w:t>
    </w:r>
    <w:r w:rsidRPr="003F7AA2">
      <w:rPr>
        <w:rFonts w:ascii="Times New Roman" w:hAnsi="Times New Roman" w:cs="Times New Roman"/>
        <w:i/>
        <w:iCs/>
      </w:rPr>
      <w:t xml:space="preserve">Załącznik Nr </w:t>
    </w:r>
    <w:r w:rsidR="00F75629">
      <w:rPr>
        <w:rFonts w:ascii="Times New Roman" w:hAnsi="Times New Roman" w:cs="Times New Roman"/>
        <w:i/>
        <w:iCs/>
      </w:rPr>
      <w:t>2 do umowy…….</w:t>
    </w:r>
  </w:p>
  <w:p w14:paraId="58FA6CCE" w14:textId="77777777" w:rsidR="00530377" w:rsidRDefault="005303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1BD2D" w14:textId="77777777" w:rsidR="006F0E5D" w:rsidRDefault="006F0E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13F8"/>
    <w:multiLevelType w:val="hybridMultilevel"/>
    <w:tmpl w:val="9858F7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5D6CD1"/>
    <w:multiLevelType w:val="multilevel"/>
    <w:tmpl w:val="BB122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538E7"/>
    <w:multiLevelType w:val="multilevel"/>
    <w:tmpl w:val="61B0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694CEC"/>
    <w:multiLevelType w:val="multilevel"/>
    <w:tmpl w:val="6BA8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44122C"/>
    <w:multiLevelType w:val="multilevel"/>
    <w:tmpl w:val="967ED1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689670D"/>
    <w:multiLevelType w:val="hybridMultilevel"/>
    <w:tmpl w:val="64C68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944B7F"/>
    <w:multiLevelType w:val="multilevel"/>
    <w:tmpl w:val="0DD616E2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09F826BF"/>
    <w:multiLevelType w:val="multilevel"/>
    <w:tmpl w:val="7312F5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0BFA2A29"/>
    <w:multiLevelType w:val="multilevel"/>
    <w:tmpl w:val="3F7CF5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5E273A"/>
    <w:multiLevelType w:val="multilevel"/>
    <w:tmpl w:val="0F06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9C391A"/>
    <w:multiLevelType w:val="multilevel"/>
    <w:tmpl w:val="A0EAC83A"/>
    <w:lvl w:ilvl="0">
      <w:start w:val="7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96850"/>
    <w:multiLevelType w:val="multilevel"/>
    <w:tmpl w:val="32B49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937776"/>
    <w:multiLevelType w:val="multilevel"/>
    <w:tmpl w:val="95EA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18D04D8"/>
    <w:multiLevelType w:val="multilevel"/>
    <w:tmpl w:val="FD60E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2A27B28"/>
    <w:multiLevelType w:val="multilevel"/>
    <w:tmpl w:val="08E23844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2.%2."/>
      <w:lvlJc w:val="left"/>
      <w:pPr>
        <w:ind w:left="144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15CD0029"/>
    <w:multiLevelType w:val="multilevel"/>
    <w:tmpl w:val="87F8D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88753A"/>
    <w:multiLevelType w:val="multilevel"/>
    <w:tmpl w:val="F48AFCE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17" w15:restartNumberingAfterBreak="0">
    <w:nsid w:val="184A10A2"/>
    <w:multiLevelType w:val="multilevel"/>
    <w:tmpl w:val="B9847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9F337A5"/>
    <w:multiLevelType w:val="multilevel"/>
    <w:tmpl w:val="CC0A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C0C3994"/>
    <w:multiLevelType w:val="multilevel"/>
    <w:tmpl w:val="5A9CA1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854DB3"/>
    <w:multiLevelType w:val="multilevel"/>
    <w:tmpl w:val="1B7E3560"/>
    <w:lvl w:ilvl="0">
      <w:start w:val="4"/>
      <w:numFmt w:val="decimal"/>
      <w:lvlText w:val="3.%1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1E0D133F"/>
    <w:multiLevelType w:val="multilevel"/>
    <w:tmpl w:val="1026ED08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1F776144"/>
    <w:multiLevelType w:val="multilevel"/>
    <w:tmpl w:val="5BFA00A4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24324834"/>
    <w:multiLevelType w:val="multilevel"/>
    <w:tmpl w:val="8A4603C8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4" w15:restartNumberingAfterBreak="0">
    <w:nsid w:val="28904C8D"/>
    <w:multiLevelType w:val="multilevel"/>
    <w:tmpl w:val="D8E437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9B37EE1"/>
    <w:multiLevelType w:val="multilevel"/>
    <w:tmpl w:val="82F45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804730"/>
    <w:multiLevelType w:val="multilevel"/>
    <w:tmpl w:val="67F212C2"/>
    <w:lvl w:ilvl="0">
      <w:start w:val="1"/>
      <w:numFmt w:val="decimal"/>
      <w:lvlText w:val="2.%1."/>
      <w:lvlJc w:val="left"/>
      <w:pPr>
        <w:ind w:left="92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287" w:hanging="360"/>
      </w:pPr>
    </w:lvl>
    <w:lvl w:ilvl="2">
      <w:start w:val="1"/>
      <w:numFmt w:val="decimal"/>
      <w:lvlText w:val="%1.%2.%3"/>
      <w:lvlJc w:val="left"/>
      <w:pPr>
        <w:ind w:left="2007" w:hanging="720"/>
      </w:pPr>
    </w:lvl>
    <w:lvl w:ilvl="3">
      <w:start w:val="1"/>
      <w:numFmt w:val="decimal"/>
      <w:lvlText w:val="%1.%2.%3.%4"/>
      <w:lvlJc w:val="left"/>
      <w:pPr>
        <w:ind w:left="2367" w:hanging="720"/>
      </w:pPr>
    </w:lvl>
    <w:lvl w:ilvl="4">
      <w:start w:val="1"/>
      <w:numFmt w:val="decimal"/>
      <w:lvlText w:val="%1.%2.%3.%4.%5"/>
      <w:lvlJc w:val="left"/>
      <w:pPr>
        <w:ind w:left="3087" w:hanging="1080"/>
      </w:pPr>
    </w:lvl>
    <w:lvl w:ilvl="5">
      <w:start w:val="1"/>
      <w:numFmt w:val="decimal"/>
      <w:lvlText w:val="%1.%2.%3.%4.%5.%6"/>
      <w:lvlJc w:val="left"/>
      <w:pPr>
        <w:ind w:left="3447" w:hanging="1080"/>
      </w:pPr>
    </w:lvl>
    <w:lvl w:ilvl="6">
      <w:start w:val="1"/>
      <w:numFmt w:val="decimal"/>
      <w:lvlText w:val="%1.%2.%3.%4.%5.%6.%7"/>
      <w:lvlJc w:val="left"/>
      <w:pPr>
        <w:ind w:left="4167" w:hanging="1440"/>
      </w:pPr>
    </w:lvl>
    <w:lvl w:ilvl="7">
      <w:start w:val="1"/>
      <w:numFmt w:val="decimal"/>
      <w:lvlText w:val="%1.%2.%3.%4.%5.%6.%7.%8"/>
      <w:lvlJc w:val="left"/>
      <w:pPr>
        <w:ind w:left="4527" w:hanging="1440"/>
      </w:pPr>
    </w:lvl>
    <w:lvl w:ilvl="8">
      <w:start w:val="1"/>
      <w:numFmt w:val="decimal"/>
      <w:lvlText w:val="%1.%2.%3.%4.%5.%6.%7.%8.%9"/>
      <w:lvlJc w:val="left"/>
      <w:pPr>
        <w:ind w:left="4887" w:hanging="1440"/>
      </w:pPr>
    </w:lvl>
  </w:abstractNum>
  <w:abstractNum w:abstractNumId="27" w15:restartNumberingAfterBreak="0">
    <w:nsid w:val="308A68DE"/>
    <w:multiLevelType w:val="multilevel"/>
    <w:tmpl w:val="B46885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6855958"/>
    <w:multiLevelType w:val="multilevel"/>
    <w:tmpl w:val="B4828726"/>
    <w:lvl w:ilvl="0">
      <w:start w:val="4"/>
      <w:numFmt w:val="decimal"/>
      <w:lvlText w:val="3.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6FC1BA4"/>
    <w:multiLevelType w:val="hybridMultilevel"/>
    <w:tmpl w:val="2CCA8B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7353D09"/>
    <w:multiLevelType w:val="multilevel"/>
    <w:tmpl w:val="8C9475E0"/>
    <w:lvl w:ilvl="0">
      <w:start w:val="2"/>
      <w:numFmt w:val="decimal"/>
      <w:lvlText w:val="%1)"/>
      <w:lvlJc w:val="left"/>
      <w:pPr>
        <w:ind w:left="108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667B56"/>
    <w:multiLevelType w:val="multilevel"/>
    <w:tmpl w:val="B59EF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DEF36EF"/>
    <w:multiLevelType w:val="multilevel"/>
    <w:tmpl w:val="6B60BFF8"/>
    <w:lvl w:ilvl="0">
      <w:start w:val="1"/>
      <w:numFmt w:val="decimal"/>
      <w:lvlText w:val="2.%1."/>
      <w:lvlJc w:val="left"/>
      <w:pPr>
        <w:ind w:left="92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287" w:hanging="360"/>
      </w:pPr>
    </w:lvl>
    <w:lvl w:ilvl="2">
      <w:start w:val="1"/>
      <w:numFmt w:val="decimal"/>
      <w:lvlText w:val="%1.%2.%3"/>
      <w:lvlJc w:val="left"/>
      <w:pPr>
        <w:ind w:left="2007" w:hanging="720"/>
      </w:pPr>
    </w:lvl>
    <w:lvl w:ilvl="3">
      <w:start w:val="1"/>
      <w:numFmt w:val="decimal"/>
      <w:lvlText w:val="%1.%2.%3.%4"/>
      <w:lvlJc w:val="left"/>
      <w:pPr>
        <w:ind w:left="2367" w:hanging="720"/>
      </w:pPr>
    </w:lvl>
    <w:lvl w:ilvl="4">
      <w:start w:val="1"/>
      <w:numFmt w:val="decimal"/>
      <w:lvlText w:val="%1.%2.%3.%4.%5"/>
      <w:lvlJc w:val="left"/>
      <w:pPr>
        <w:ind w:left="3087" w:hanging="1080"/>
      </w:pPr>
    </w:lvl>
    <w:lvl w:ilvl="5">
      <w:start w:val="1"/>
      <w:numFmt w:val="decimal"/>
      <w:lvlText w:val="%1.%2.%3.%4.%5.%6"/>
      <w:lvlJc w:val="left"/>
      <w:pPr>
        <w:ind w:left="3447" w:hanging="1080"/>
      </w:pPr>
    </w:lvl>
    <w:lvl w:ilvl="6">
      <w:start w:val="1"/>
      <w:numFmt w:val="decimal"/>
      <w:lvlText w:val="%1.%2.%3.%4.%5.%6.%7"/>
      <w:lvlJc w:val="left"/>
      <w:pPr>
        <w:ind w:left="4167" w:hanging="1440"/>
      </w:pPr>
    </w:lvl>
    <w:lvl w:ilvl="7">
      <w:start w:val="1"/>
      <w:numFmt w:val="decimal"/>
      <w:lvlText w:val="%1.%2.%3.%4.%5.%6.%7.%8"/>
      <w:lvlJc w:val="left"/>
      <w:pPr>
        <w:ind w:left="4527" w:hanging="1440"/>
      </w:pPr>
    </w:lvl>
    <w:lvl w:ilvl="8">
      <w:start w:val="1"/>
      <w:numFmt w:val="decimal"/>
      <w:lvlText w:val="%1.%2.%3.%4.%5.%6.%7.%8.%9"/>
      <w:lvlJc w:val="left"/>
      <w:pPr>
        <w:ind w:left="4887" w:hanging="1440"/>
      </w:pPr>
    </w:lvl>
  </w:abstractNum>
  <w:abstractNum w:abstractNumId="33" w15:restartNumberingAfterBreak="0">
    <w:nsid w:val="3FFA0972"/>
    <w:multiLevelType w:val="multilevel"/>
    <w:tmpl w:val="377E6282"/>
    <w:lvl w:ilvl="0">
      <w:start w:val="1"/>
      <w:numFmt w:val="bullet"/>
      <w:lvlText w:val="-"/>
      <w:lvlJc w:val="left"/>
      <w:pPr>
        <w:ind w:left="966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6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40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12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56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28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726" w:hanging="360"/>
      </w:pPr>
      <w:rPr>
        <w:rFonts w:ascii="Noto Sans Symbols" w:hAnsi="Noto Sans Symbols" w:cs="Noto Sans Symbols" w:hint="default"/>
      </w:rPr>
    </w:lvl>
  </w:abstractNum>
  <w:abstractNum w:abstractNumId="34" w15:restartNumberingAfterBreak="0">
    <w:nsid w:val="40386980"/>
    <w:multiLevelType w:val="multilevel"/>
    <w:tmpl w:val="6572261C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424F19F1"/>
    <w:multiLevelType w:val="multilevel"/>
    <w:tmpl w:val="F71448B2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6" w15:restartNumberingAfterBreak="0">
    <w:nsid w:val="4E0561F8"/>
    <w:multiLevelType w:val="multilevel"/>
    <w:tmpl w:val="77F6B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E1F464F"/>
    <w:multiLevelType w:val="multilevel"/>
    <w:tmpl w:val="23640150"/>
    <w:lvl w:ilvl="0">
      <w:start w:val="2"/>
      <w:numFmt w:val="decimal"/>
      <w:lvlText w:val="1.%1."/>
      <w:lvlJc w:val="left"/>
      <w:pPr>
        <w:ind w:left="555" w:hanging="555"/>
      </w:pPr>
      <w:rPr>
        <w:b w:val="0"/>
      </w:rPr>
    </w:lvl>
    <w:lvl w:ilvl="1">
      <w:start w:val="1"/>
      <w:numFmt w:val="decimal"/>
      <w:lvlText w:val="%1.%2"/>
      <w:lvlJc w:val="left"/>
      <w:pPr>
        <w:ind w:left="555" w:hanging="55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 w15:restartNumberingAfterBreak="0">
    <w:nsid w:val="4E2C3F1B"/>
    <w:multiLevelType w:val="multilevel"/>
    <w:tmpl w:val="8550D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3E2548E"/>
    <w:multiLevelType w:val="multilevel"/>
    <w:tmpl w:val="0A94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6710570"/>
    <w:multiLevelType w:val="multilevel"/>
    <w:tmpl w:val="A0AA49A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1" w15:restartNumberingAfterBreak="0">
    <w:nsid w:val="56C7536B"/>
    <w:multiLevelType w:val="multilevel"/>
    <w:tmpl w:val="E490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7BA4FDF"/>
    <w:multiLevelType w:val="hybridMultilevel"/>
    <w:tmpl w:val="815ACC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682B19C2"/>
    <w:multiLevelType w:val="multilevel"/>
    <w:tmpl w:val="D9DC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A934585"/>
    <w:multiLevelType w:val="multilevel"/>
    <w:tmpl w:val="68D8A0DC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BDA4DB4"/>
    <w:multiLevelType w:val="multilevel"/>
    <w:tmpl w:val="4AC609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Noto Sans Symbols" w:hAnsi="Noto Sans Symbols" w:cs="Noto Sans Symbols"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6" w15:restartNumberingAfterBreak="0">
    <w:nsid w:val="6CC20C17"/>
    <w:multiLevelType w:val="hybridMultilevel"/>
    <w:tmpl w:val="83E2EF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E1E55AE"/>
    <w:multiLevelType w:val="multilevel"/>
    <w:tmpl w:val="48D6B8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3665A35"/>
    <w:multiLevelType w:val="multilevel"/>
    <w:tmpl w:val="C63095C6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9" w15:restartNumberingAfterBreak="0">
    <w:nsid w:val="755D4C7B"/>
    <w:multiLevelType w:val="multilevel"/>
    <w:tmpl w:val="B9046690"/>
    <w:lvl w:ilvl="0">
      <w:start w:val="1"/>
      <w:numFmt w:val="bullet"/>
      <w:lvlText w:val="●"/>
      <w:lvlJc w:val="left"/>
      <w:pPr>
        <w:ind w:left="1854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hAnsi="Noto Sans Symbols" w:cs="Noto Sans Symbols" w:hint="default"/>
      </w:rPr>
    </w:lvl>
  </w:abstractNum>
  <w:abstractNum w:abstractNumId="50" w15:restartNumberingAfterBreak="0">
    <w:nsid w:val="75BF00BA"/>
    <w:multiLevelType w:val="multilevel"/>
    <w:tmpl w:val="2CB81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8C6131A"/>
    <w:multiLevelType w:val="multilevel"/>
    <w:tmpl w:val="3C30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8C859B4"/>
    <w:multiLevelType w:val="multilevel"/>
    <w:tmpl w:val="28F2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7BB06EDF"/>
    <w:multiLevelType w:val="multilevel"/>
    <w:tmpl w:val="79A2A1CC"/>
    <w:lvl w:ilvl="0">
      <w:start w:val="3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BA37D2"/>
    <w:multiLevelType w:val="multilevel"/>
    <w:tmpl w:val="6246918A"/>
    <w:lvl w:ilvl="0">
      <w:start w:val="1"/>
      <w:numFmt w:val="bullet"/>
      <w:lvlText w:val="●"/>
      <w:lvlJc w:val="left"/>
      <w:pPr>
        <w:ind w:left="1854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hAnsi="Noto Sans Symbols" w:cs="Noto Sans Symbols" w:hint="default"/>
      </w:rPr>
    </w:lvl>
  </w:abstractNum>
  <w:num w:numId="1" w16cid:durableId="1640957628">
    <w:abstractNumId w:val="28"/>
  </w:num>
  <w:num w:numId="2" w16cid:durableId="1996564533">
    <w:abstractNumId w:val="20"/>
  </w:num>
  <w:num w:numId="3" w16cid:durableId="1328174910">
    <w:abstractNumId w:val="6"/>
  </w:num>
  <w:num w:numId="4" w16cid:durableId="1228299934">
    <w:abstractNumId w:val="22"/>
  </w:num>
  <w:num w:numId="5" w16cid:durableId="909652361">
    <w:abstractNumId w:val="48"/>
  </w:num>
  <w:num w:numId="6" w16cid:durableId="1458839397">
    <w:abstractNumId w:val="21"/>
  </w:num>
  <w:num w:numId="7" w16cid:durableId="807209445">
    <w:abstractNumId w:val="54"/>
  </w:num>
  <w:num w:numId="8" w16cid:durableId="590049794">
    <w:abstractNumId w:val="49"/>
  </w:num>
  <w:num w:numId="9" w16cid:durableId="1057706773">
    <w:abstractNumId w:val="14"/>
  </w:num>
  <w:num w:numId="10" w16cid:durableId="420175932">
    <w:abstractNumId w:val="7"/>
  </w:num>
  <w:num w:numId="11" w16cid:durableId="1112549484">
    <w:abstractNumId w:val="45"/>
  </w:num>
  <w:num w:numId="12" w16cid:durableId="1022515354">
    <w:abstractNumId w:val="23"/>
  </w:num>
  <w:num w:numId="13" w16cid:durableId="775172052">
    <w:abstractNumId w:val="33"/>
  </w:num>
  <w:num w:numId="14" w16cid:durableId="58600263">
    <w:abstractNumId w:val="34"/>
  </w:num>
  <w:num w:numId="15" w16cid:durableId="1886940696">
    <w:abstractNumId w:val="30"/>
  </w:num>
  <w:num w:numId="16" w16cid:durableId="91363602">
    <w:abstractNumId w:val="35"/>
  </w:num>
  <w:num w:numId="17" w16cid:durableId="477386440">
    <w:abstractNumId w:val="26"/>
  </w:num>
  <w:num w:numId="18" w16cid:durableId="959917260">
    <w:abstractNumId w:val="47"/>
  </w:num>
  <w:num w:numId="19" w16cid:durableId="80495754">
    <w:abstractNumId w:val="37"/>
  </w:num>
  <w:num w:numId="20" w16cid:durableId="372389595">
    <w:abstractNumId w:val="40"/>
  </w:num>
  <w:num w:numId="21" w16cid:durableId="1285886520">
    <w:abstractNumId w:val="10"/>
  </w:num>
  <w:num w:numId="22" w16cid:durableId="1616642675">
    <w:abstractNumId w:val="53"/>
  </w:num>
  <w:num w:numId="23" w16cid:durableId="1705137220">
    <w:abstractNumId w:val="32"/>
  </w:num>
  <w:num w:numId="24" w16cid:durableId="815999956">
    <w:abstractNumId w:val="8"/>
  </w:num>
  <w:num w:numId="25" w16cid:durableId="536698149">
    <w:abstractNumId w:val="4"/>
  </w:num>
  <w:num w:numId="26" w16cid:durableId="99222350">
    <w:abstractNumId w:val="36"/>
  </w:num>
  <w:num w:numId="27" w16cid:durableId="1537159752">
    <w:abstractNumId w:val="29"/>
  </w:num>
  <w:num w:numId="28" w16cid:durableId="1559635119">
    <w:abstractNumId w:val="0"/>
  </w:num>
  <w:num w:numId="29" w16cid:durableId="1988045513">
    <w:abstractNumId w:val="5"/>
  </w:num>
  <w:num w:numId="30" w16cid:durableId="993295669">
    <w:abstractNumId w:val="46"/>
  </w:num>
  <w:num w:numId="31" w16cid:durableId="3446029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98878752">
    <w:abstractNumId w:val="41"/>
  </w:num>
  <w:num w:numId="33" w16cid:durableId="2018539450">
    <w:abstractNumId w:val="43"/>
  </w:num>
  <w:num w:numId="34" w16cid:durableId="2118401528">
    <w:abstractNumId w:val="25"/>
  </w:num>
  <w:num w:numId="35" w16cid:durableId="828061192">
    <w:abstractNumId w:val="15"/>
  </w:num>
  <w:num w:numId="36" w16cid:durableId="77363117">
    <w:abstractNumId w:val="38"/>
  </w:num>
  <w:num w:numId="37" w16cid:durableId="481045881">
    <w:abstractNumId w:val="1"/>
  </w:num>
  <w:num w:numId="38" w16cid:durableId="2072148878">
    <w:abstractNumId w:val="52"/>
  </w:num>
  <w:num w:numId="39" w16cid:durableId="624848332">
    <w:abstractNumId w:val="3"/>
  </w:num>
  <w:num w:numId="40" w16cid:durableId="2084907418">
    <w:abstractNumId w:val="12"/>
  </w:num>
  <w:num w:numId="41" w16cid:durableId="662709901">
    <w:abstractNumId w:val="17"/>
  </w:num>
  <w:num w:numId="42" w16cid:durableId="408115324">
    <w:abstractNumId w:val="31"/>
  </w:num>
  <w:num w:numId="43" w16cid:durableId="675838305">
    <w:abstractNumId w:val="13"/>
  </w:num>
  <w:num w:numId="44" w16cid:durableId="210267749">
    <w:abstractNumId w:val="2"/>
  </w:num>
  <w:num w:numId="45" w16cid:durableId="817960218">
    <w:abstractNumId w:val="11"/>
  </w:num>
  <w:num w:numId="46" w16cid:durableId="199050966">
    <w:abstractNumId w:val="18"/>
  </w:num>
  <w:num w:numId="47" w16cid:durableId="66995401">
    <w:abstractNumId w:val="50"/>
  </w:num>
  <w:num w:numId="48" w16cid:durableId="1133787190">
    <w:abstractNumId w:val="51"/>
  </w:num>
  <w:num w:numId="49" w16cid:durableId="1608660985">
    <w:abstractNumId w:val="27"/>
    <w:lvlOverride w:ilvl="0">
      <w:startOverride w:val="4"/>
      <w:lvl w:ilvl="0">
        <w:start w:val="4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5"/>
      <w:lvl w:ilvl="2">
        <w:start w:val="5"/>
        <w:numFmt w:val="decimal"/>
        <w:lvlText w:val="%3.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decimal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0" w16cid:durableId="896478710">
    <w:abstractNumId w:val="44"/>
  </w:num>
  <w:num w:numId="51" w16cid:durableId="557208195">
    <w:abstractNumId w:val="16"/>
  </w:num>
  <w:num w:numId="52" w16cid:durableId="1519656895">
    <w:abstractNumId w:val="42"/>
  </w:num>
  <w:num w:numId="53" w16cid:durableId="1020427793">
    <w:abstractNumId w:val="9"/>
  </w:num>
  <w:num w:numId="54" w16cid:durableId="121793563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%3."/>
        <w:lvlJc w:val="left"/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55" w16cid:durableId="2079085001">
    <w:abstractNumId w:val="39"/>
  </w:num>
  <w:num w:numId="56" w16cid:durableId="1193568951">
    <w:abstractNumId w:val="24"/>
  </w:num>
  <w:num w:numId="57" w16cid:durableId="97990560">
    <w:abstractNumId w:val="3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80D"/>
    <w:rsid w:val="00003DF0"/>
    <w:rsid w:val="00080878"/>
    <w:rsid w:val="00081CB0"/>
    <w:rsid w:val="000D7675"/>
    <w:rsid w:val="0010334C"/>
    <w:rsid w:val="00132B53"/>
    <w:rsid w:val="0013718B"/>
    <w:rsid w:val="00145EF9"/>
    <w:rsid w:val="001542C3"/>
    <w:rsid w:val="001658DD"/>
    <w:rsid w:val="00173066"/>
    <w:rsid w:val="00186CA4"/>
    <w:rsid w:val="001D3569"/>
    <w:rsid w:val="001D49A3"/>
    <w:rsid w:val="001F7710"/>
    <w:rsid w:val="0020255C"/>
    <w:rsid w:val="00220792"/>
    <w:rsid w:val="0023164C"/>
    <w:rsid w:val="00237CF6"/>
    <w:rsid w:val="00293C96"/>
    <w:rsid w:val="003141AF"/>
    <w:rsid w:val="00351F4B"/>
    <w:rsid w:val="003569A7"/>
    <w:rsid w:val="00364277"/>
    <w:rsid w:val="003717B3"/>
    <w:rsid w:val="003B149F"/>
    <w:rsid w:val="003D2061"/>
    <w:rsid w:val="003F7AA2"/>
    <w:rsid w:val="00405A7A"/>
    <w:rsid w:val="00413645"/>
    <w:rsid w:val="00413C72"/>
    <w:rsid w:val="004B7D03"/>
    <w:rsid w:val="004D32E8"/>
    <w:rsid w:val="00503E87"/>
    <w:rsid w:val="00522282"/>
    <w:rsid w:val="00530377"/>
    <w:rsid w:val="005345BF"/>
    <w:rsid w:val="005358BD"/>
    <w:rsid w:val="005539FC"/>
    <w:rsid w:val="00576683"/>
    <w:rsid w:val="00582C20"/>
    <w:rsid w:val="005A3B91"/>
    <w:rsid w:val="005A4F59"/>
    <w:rsid w:val="006040C0"/>
    <w:rsid w:val="00615A1E"/>
    <w:rsid w:val="00646C0D"/>
    <w:rsid w:val="00650688"/>
    <w:rsid w:val="006D576D"/>
    <w:rsid w:val="006F0E5D"/>
    <w:rsid w:val="00761F76"/>
    <w:rsid w:val="00795489"/>
    <w:rsid w:val="007A3984"/>
    <w:rsid w:val="007D5F9F"/>
    <w:rsid w:val="008147CE"/>
    <w:rsid w:val="0086324F"/>
    <w:rsid w:val="00872BE2"/>
    <w:rsid w:val="00881618"/>
    <w:rsid w:val="008E6C4F"/>
    <w:rsid w:val="009A0139"/>
    <w:rsid w:val="009A27C1"/>
    <w:rsid w:val="009A3487"/>
    <w:rsid w:val="009A6954"/>
    <w:rsid w:val="009D4C40"/>
    <w:rsid w:val="009F27C6"/>
    <w:rsid w:val="00A72176"/>
    <w:rsid w:val="00AD24BB"/>
    <w:rsid w:val="00B24624"/>
    <w:rsid w:val="00B723AB"/>
    <w:rsid w:val="00B807B4"/>
    <w:rsid w:val="00B8361F"/>
    <w:rsid w:val="00BA6A00"/>
    <w:rsid w:val="00BB1547"/>
    <w:rsid w:val="00BE3F3C"/>
    <w:rsid w:val="00C055C4"/>
    <w:rsid w:val="00CF0514"/>
    <w:rsid w:val="00D609B8"/>
    <w:rsid w:val="00D73E38"/>
    <w:rsid w:val="00D9380D"/>
    <w:rsid w:val="00DA034A"/>
    <w:rsid w:val="00DD43AB"/>
    <w:rsid w:val="00E107B1"/>
    <w:rsid w:val="00E760E8"/>
    <w:rsid w:val="00EB217B"/>
    <w:rsid w:val="00EB2983"/>
    <w:rsid w:val="00F21B65"/>
    <w:rsid w:val="00F27551"/>
    <w:rsid w:val="00F45233"/>
    <w:rsid w:val="00F75629"/>
    <w:rsid w:val="00F82867"/>
    <w:rsid w:val="00FB340C"/>
    <w:rsid w:val="00FD0BC7"/>
    <w:rsid w:val="00FE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B24B8"/>
  <w15:docId w15:val="{0EAC712B-46B5-4A70-8400-CDA55360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A3EB8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3EB8"/>
    <w:rPr>
      <w:b/>
      <w:bCs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uiPriority w:val="10"/>
    <w:qFormat/>
    <w:pPr>
      <w:spacing w:after="0" w:line="240" w:lineRule="auto"/>
    </w:pPr>
    <w:rPr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color w:val="5A5A5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A3E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A3EB8"/>
    <w:rPr>
      <w:b/>
      <w:bCs/>
    </w:rPr>
  </w:style>
  <w:style w:type="paragraph" w:styleId="Akapitzlist">
    <w:name w:val="List Paragraph"/>
    <w:basedOn w:val="Normalny"/>
    <w:uiPriority w:val="34"/>
    <w:qFormat/>
    <w:rsid w:val="00EF4A7D"/>
    <w:pPr>
      <w:ind w:left="720"/>
      <w:contextualSpacing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0D7675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3F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3F3C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3F3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54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2C3"/>
    <w:rPr>
      <w:sz w:val="22"/>
    </w:rPr>
  </w:style>
  <w:style w:type="paragraph" w:styleId="Poprawka">
    <w:name w:val="Revision"/>
    <w:hidden/>
    <w:uiPriority w:val="99"/>
    <w:semiHidden/>
    <w:rsid w:val="00413C7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-sad.gov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9669cb25eff81e6b7c8d129cd1c7c3da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b2abeae6678f5b2d0ba9705c341184c8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A475A-305D-4AB9-B8EF-368FBF6B5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A4643-242E-4F84-B0FF-BFA5371EC9A0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3.xml><?xml version="1.0" encoding="utf-8"?>
<ds:datastoreItem xmlns:ds="http://schemas.openxmlformats.org/officeDocument/2006/customXml" ds:itemID="{82CC551B-461A-4386-8B52-78628C1756F5}"/>
</file>

<file path=customXml/itemProps4.xml><?xml version="1.0" encoding="utf-8"?>
<ds:datastoreItem xmlns:ds="http://schemas.openxmlformats.org/officeDocument/2006/customXml" ds:itemID="{0F68B446-B352-4D4C-9866-805FE3A6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2928</Words>
  <Characters>17569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mmusial</dc:creator>
  <cp:lastModifiedBy>Edyta Głogowska</cp:lastModifiedBy>
  <cp:revision>9</cp:revision>
  <cp:lastPrinted>2021-07-07T10:21:00Z</cp:lastPrinted>
  <dcterms:created xsi:type="dcterms:W3CDTF">2025-02-07T12:15:00Z</dcterms:created>
  <dcterms:modified xsi:type="dcterms:W3CDTF">2025-10-29T12:59:00Z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0x01010069F7188012A89147A2BFD4147BBFE8D9</vt:lpwstr>
  </property>
  <property fmtid="{D5CDD505-2E9C-101B-9397-08002B2CF9AE}" pid="9" name="MediaServiceImageTags">
    <vt:lpwstr/>
  </property>
</Properties>
</file>